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B63CF5" w:rsidRDefault="00B63CF5" w14:paraId="1104FFE1" wp14:textId="77777777">
      <w:r>
        <w:t>Za obkroževat</w:t>
      </w:r>
    </w:p>
    <w:p xmlns:wp14="http://schemas.microsoft.com/office/word/2010/wordml" w:rsidR="00B63CF5" w:rsidP="00B63CF5" w:rsidRDefault="00B63CF5" w14:paraId="63B1ADEC" wp14:textId="77777777">
      <w:pPr>
        <w:numPr>
          <w:ilvl w:val="0"/>
          <w:numId w:val="1"/>
        </w:numPr>
      </w:pPr>
      <w:r>
        <w:t>če je kifozirana (lordozirana) hrbtenica – povezava z lateralnim odklonom in rotacijo (v isto/ nasprotno smer)</w:t>
      </w:r>
    </w:p>
    <w:p xmlns:wp14="http://schemas.microsoft.com/office/word/2010/wordml" w:rsidR="00076192" w:rsidP="4C13365C" w:rsidRDefault="00076192" w14:paraId="672A6659" wp14:textId="44067A00">
      <w:pPr>
        <w:pStyle w:val="Normal"/>
        <w:ind w:left="360"/>
      </w:pPr>
    </w:p>
    <w:p xmlns:wp14="http://schemas.microsoft.com/office/word/2010/wordml" w:rsidR="00076192" w:rsidP="00076192" w:rsidRDefault="00076192" w14:paraId="352EC1BB" wp14:textId="77777777">
      <w:r>
        <w:t>Pri fleksiji je rotacija v isti smeri kot je lateralni odklon, pri ekstenziji pa v obratni smeri lateralnega odklona.</w:t>
      </w:r>
    </w:p>
    <w:p xmlns:wp14="http://schemas.microsoft.com/office/word/2010/wordml" w:rsidR="00076192" w:rsidP="4C13365C" w:rsidRDefault="00076192" w14:paraId="0A37501D" wp14:textId="6FFCE838">
      <w:pPr>
        <w:pStyle w:val="Normal"/>
        <w:ind w:left="360"/>
      </w:pPr>
      <w:r w:rsidR="4C13365C">
        <w:rPr/>
        <w:t>-Kje poteka težiščnica telesa (obkrožit)</w:t>
      </w:r>
    </w:p>
    <w:p xmlns:wp14="http://schemas.microsoft.com/office/word/2010/wordml" w:rsidR="00B63CF5" w:rsidP="00B63CF5" w:rsidRDefault="00B63CF5" w14:paraId="5BF799DD" wp14:textId="10F2324A">
      <w:pPr>
        <w:numPr>
          <w:ilvl w:val="0"/>
          <w:numId w:val="1"/>
        </w:numPr>
        <w:rPr/>
      </w:pPr>
      <w:r w:rsidR="4C13365C">
        <w:rPr/>
        <w:t>konkavno-konveksno pravilo (obkrožit)</w:t>
      </w:r>
    </w:p>
    <w:p xmlns:wp14="http://schemas.microsoft.com/office/word/2010/wordml" w:rsidR="00076192" w:rsidP="00076192" w:rsidRDefault="00076192" w14:paraId="5DAB6C7B" wp14:textId="77777777"/>
    <w:p xmlns:wp14="http://schemas.microsoft.com/office/word/2010/wordml" w:rsidR="00076192" w:rsidP="00076192" w:rsidRDefault="00076192" w14:paraId="7D236A97" wp14:textId="77777777">
      <w:r>
        <w:t>Če je distalni sklepni partner konkaven je smer drsenja enaka smeri fiziološkega giba, če pa je dist. Skl. Partner konveksen pa je smer drsenja obratna smeri giba.</w:t>
      </w:r>
    </w:p>
    <w:p xmlns:wp14="http://schemas.microsoft.com/office/word/2010/wordml" w:rsidR="00076192" w:rsidP="4C13365C" w:rsidRDefault="00076192" w14:paraId="02EB378F" wp14:textId="2C2E9FCF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="4C13365C">
        <w:rPr/>
        <w:t>Terapevtski položaj od C_ do Th3 (za obkrožit)</w:t>
      </w:r>
    </w:p>
    <w:p xmlns:wp14="http://schemas.microsoft.com/office/word/2010/wordml" w:rsidR="00B63CF5" w:rsidP="00B63CF5" w:rsidRDefault="00B63CF5" w14:paraId="7E946531" wp14:textId="4F32E423">
      <w:pPr>
        <w:numPr>
          <w:ilvl w:val="0"/>
          <w:numId w:val="1"/>
        </w:numPr>
        <w:rPr/>
      </w:pPr>
      <w:r w:rsidR="4C13365C">
        <w:rPr/>
        <w:t>Plastičnost/elastičnost (obkrožit)</w:t>
      </w:r>
    </w:p>
    <w:p xmlns:wp14="http://schemas.microsoft.com/office/word/2010/wordml" w:rsidR="00B63CF5" w:rsidP="00B63CF5" w:rsidRDefault="00B63CF5" w14:paraId="4E0F249F" wp14:textId="00D814D3">
      <w:pPr>
        <w:numPr>
          <w:ilvl w:val="0"/>
          <w:numId w:val="1"/>
        </w:numPr>
        <w:rPr/>
      </w:pPr>
      <w:r w:rsidR="4C13365C">
        <w:rPr/>
        <w:t>prenesena bolečina (obkrožit)</w:t>
      </w:r>
    </w:p>
    <w:p xmlns:wp14="http://schemas.microsoft.com/office/word/2010/wordml" w:rsidR="00076192" w:rsidP="00076192" w:rsidRDefault="00076192" w14:paraId="4B8E11AD" wp14:textId="77777777">
      <w:r>
        <w:t>Mesto bolečine in mesto iritacije ne sovpadata,bolečina je prenesena na drugo področje. Vzrok je stimulacijanociceptorjev v notranjosti telesa, lahko je tudi funkcionalna motnja.Gostota in prag vzdraženosti nociceptorjev odločilna za pojav bolečine, navadno združena s somatsko reakcijo. Združena je s povečano občutljivostjo.</w:t>
      </w:r>
    </w:p>
    <w:p xmlns:wp14="http://schemas.microsoft.com/office/word/2010/wordml" w:rsidR="00076192" w:rsidP="00076192" w:rsidRDefault="00076192" w14:paraId="6A05A809" wp14:textId="77777777"/>
    <w:p xmlns:wp14="http://schemas.microsoft.com/office/word/2010/wordml" w:rsidR="00B63CF5" w:rsidP="00B63CF5" w:rsidRDefault="00B63CF5" w14:paraId="75B24A15" wp14:textId="6A1372DE">
      <w:pPr>
        <w:numPr>
          <w:ilvl w:val="0"/>
          <w:numId w:val="1"/>
        </w:numPr>
        <w:rPr/>
      </w:pPr>
      <w:proofErr w:type="spellStart"/>
      <w:r w:rsidR="4C13365C">
        <w:rPr/>
        <w:t>trakcija</w:t>
      </w:r>
      <w:proofErr w:type="spellEnd"/>
      <w:r w:rsidR="4C13365C">
        <w:rPr/>
        <w:t xml:space="preserve"> </w:t>
      </w:r>
      <w:proofErr w:type="spellStart"/>
      <w:r w:rsidR="4C13365C">
        <w:rPr/>
        <w:t>I.stopnje</w:t>
      </w:r>
      <w:proofErr w:type="spellEnd"/>
      <w:r w:rsidR="4C13365C">
        <w:rPr/>
        <w:t xml:space="preserve"> (obkrožit)</w:t>
      </w:r>
    </w:p>
    <w:p xmlns:wp14="http://schemas.microsoft.com/office/word/2010/wordml" w:rsidR="00076192" w:rsidP="00076192" w:rsidRDefault="00076192" w14:paraId="5A39BBE3" wp14:textId="77777777">
      <w:pPr>
        <w:ind w:left="360"/>
      </w:pPr>
    </w:p>
    <w:p xmlns:wp14="http://schemas.microsoft.com/office/word/2010/wordml" w:rsidR="00076192" w:rsidP="00076192" w:rsidRDefault="00076192" w14:paraId="69C726C6" wp14:textId="77777777">
      <w:pPr>
        <w:ind w:left="360"/>
      </w:pPr>
      <w:r>
        <w:t>Uporablja se za testiranje, pri terapiji za zmanjšanjebolečinein pri izvajanju drsenja. Je brez razmika sklepnih površin</w:t>
      </w:r>
      <w:r w:rsidR="00284C08">
        <w:t>, izenačitev kompresijskih sil zaradi mišične napetosti, tonusa in kohezivnih sil med sklepnimi površinami.</w:t>
      </w:r>
    </w:p>
    <w:p xmlns:wp14="http://schemas.microsoft.com/office/word/2010/wordml" w:rsidR="00B63CF5" w:rsidP="00B63CF5" w:rsidRDefault="00B63CF5" w14:paraId="41C8F396" wp14:textId="77777777">
      <w:pPr>
        <w:ind w:left="360"/>
      </w:pPr>
    </w:p>
    <w:p xmlns:wp14="http://schemas.microsoft.com/office/word/2010/wordml" w:rsidR="00B63CF5" w:rsidP="00B63CF5" w:rsidRDefault="00B63CF5" w14:paraId="7A737DF3" wp14:textId="56F4CE0B">
      <w:r w:rsidR="4C13365C">
        <w:rPr/>
        <w:t>- Nevrofiziološki učinek sklepne mobilizacije (za napisat)</w:t>
      </w:r>
    </w:p>
    <w:p xmlns:wp14="http://schemas.microsoft.com/office/word/2010/wordml" w:rsidR="00284C08" w:rsidP="00B63CF5" w:rsidRDefault="00284C08" w14:paraId="72A3D3EC" wp14:textId="77777777"/>
    <w:p xmlns:wp14="http://schemas.microsoft.com/office/word/2010/wordml" w:rsidR="00284C08" w:rsidP="00B63CF5" w:rsidRDefault="00284C08" w14:paraId="135ADC89" wp14:textId="77777777">
      <w:r>
        <w:t>Mehanski dražljaj- dozirano delovanje zunanje sile vpliva na stimulacijo sklepnih receptorjev. Teorija vrat.Mehanski dražjaji v smislu malih amplitud trakcij in drsenja, ki ga izvajamo s mobilizacijo lahko vpliva na zmanjšanje bolečine v sklepu in obsklepnih strukturah.</w:t>
      </w:r>
    </w:p>
    <w:p xmlns:wp14="http://schemas.microsoft.com/office/word/2010/wordml" w:rsidR="00B63CF5" w:rsidP="00B63CF5" w:rsidRDefault="00B63CF5" w14:paraId="468290E0" wp14:textId="5B8DCCEB">
      <w:r w:rsidR="4C13365C">
        <w:rPr/>
        <w:t xml:space="preserve">- </w:t>
      </w:r>
      <w:proofErr w:type="spellStart"/>
      <w:r w:rsidR="4C13365C">
        <w:rPr/>
        <w:t>Transversospinalne</w:t>
      </w:r>
      <w:proofErr w:type="spellEnd"/>
      <w:r w:rsidR="4C13365C">
        <w:rPr/>
        <w:t xml:space="preserve"> mišice sestavljajo (za napisat)</w:t>
      </w:r>
    </w:p>
    <w:p xmlns:wp14="http://schemas.microsoft.com/office/word/2010/wordml" w:rsidR="0003537C" w:rsidP="00B63CF5" w:rsidRDefault="0003537C" w14:paraId="0D0B940D" wp14:textId="77777777"/>
    <w:p xmlns:wp14="http://schemas.microsoft.com/office/word/2010/wordml" w:rsidR="0003537C" w:rsidP="0003537C" w:rsidRDefault="0003537C" w14:paraId="135ACBC8" wp14:textId="77777777">
      <w:r>
        <w:t>The transversospinal muscles are a group of muscles of the human back. Their combined action is rotation and extension of the vertebral column. They include:</w:t>
      </w:r>
    </w:p>
    <w:p xmlns:wp14="http://schemas.microsoft.com/office/word/2010/wordml" w:rsidR="0003537C" w:rsidP="0003537C" w:rsidRDefault="0003537C" w14:paraId="610FF2F9" wp14:textId="77777777">
      <w:r>
        <w:t xml:space="preserve">semispinalis, spanning 4-6 vertebral segments </w:t>
      </w:r>
    </w:p>
    <w:p xmlns:wp14="http://schemas.microsoft.com/office/word/2010/wordml" w:rsidR="0003537C" w:rsidP="0003537C" w:rsidRDefault="0003537C" w14:paraId="640712FA" wp14:textId="77777777">
      <w:r>
        <w:t>semispinalis dorsi</w:t>
      </w:r>
    </w:p>
    <w:p xmlns:wp14="http://schemas.microsoft.com/office/word/2010/wordml" w:rsidR="0003537C" w:rsidP="0003537C" w:rsidRDefault="0003537C" w14:paraId="33C45EAD" wp14:textId="77777777">
      <w:r>
        <w:t>semispinalis cervicis</w:t>
      </w:r>
    </w:p>
    <w:p xmlns:wp14="http://schemas.microsoft.com/office/word/2010/wordml" w:rsidR="0003537C" w:rsidP="0003537C" w:rsidRDefault="0003537C" w14:paraId="7094EE28" wp14:textId="77777777">
      <w:r>
        <w:t>semispinalis capitis</w:t>
      </w:r>
    </w:p>
    <w:p xmlns:wp14="http://schemas.microsoft.com/office/word/2010/wordml" w:rsidR="0003537C" w:rsidP="0003537C" w:rsidRDefault="0003537C" w14:paraId="3AD86103" wp14:textId="77777777">
      <w:r>
        <w:t>multifidus, spanning 2-4 vertebral segments</w:t>
      </w:r>
    </w:p>
    <w:p xmlns:wp14="http://schemas.microsoft.com/office/word/2010/wordml" w:rsidR="0003537C" w:rsidP="0003537C" w:rsidRDefault="0003537C" w14:paraId="7CA6B74E" wp14:textId="77777777">
      <w:r>
        <w:t xml:space="preserve">rotatores, spanning 1-2 vertebral segments </w:t>
      </w:r>
    </w:p>
    <w:p xmlns:wp14="http://schemas.microsoft.com/office/word/2010/wordml" w:rsidR="0003537C" w:rsidP="0003537C" w:rsidRDefault="0003537C" w14:paraId="57FF511F" wp14:textId="77777777">
      <w:r>
        <w:t>rotatores cervicis</w:t>
      </w:r>
    </w:p>
    <w:p xmlns:wp14="http://schemas.microsoft.com/office/word/2010/wordml" w:rsidR="0003537C" w:rsidP="0003537C" w:rsidRDefault="0003537C" w14:paraId="2F14526A" wp14:textId="77777777">
      <w:r>
        <w:t>rotatores thoracis</w:t>
      </w:r>
    </w:p>
    <w:p xmlns:wp14="http://schemas.microsoft.com/office/word/2010/wordml" w:rsidR="0003537C" w:rsidP="0003537C" w:rsidRDefault="0003537C" w14:paraId="69091C44" wp14:textId="77777777">
      <w:r>
        <w:t>rotatores lumborum</w:t>
      </w:r>
    </w:p>
    <w:p xmlns:wp14="http://schemas.microsoft.com/office/word/2010/wordml" w:rsidR="0003537C" w:rsidP="0003537C" w:rsidRDefault="0003537C" w14:paraId="0E27B00A" wp14:textId="77777777"/>
    <w:p xmlns:wp14="http://schemas.microsoft.com/office/word/2010/wordml" w:rsidR="00B63CF5" w:rsidP="00B63CF5" w:rsidRDefault="00B63CF5" w14:paraId="2861C177" wp14:textId="270D2105">
      <w:r w:rsidR="4C13365C">
        <w:rPr/>
        <w:t>- Kaj je gibalni segment hrbtenice in kaj ga sestavlja (za napisat)</w:t>
      </w:r>
    </w:p>
    <w:p xmlns:wp14="http://schemas.microsoft.com/office/word/2010/wordml" w:rsidR="0003537C" w:rsidP="00B63CF5" w:rsidRDefault="0003537C" w14:paraId="60061E4C" wp14:textId="77777777"/>
    <w:p xmlns:wp14="http://schemas.microsoft.com/office/word/2010/wordml" w:rsidR="0003537C" w:rsidP="00B63CF5" w:rsidRDefault="003365BD" w14:paraId="56230122" wp14:textId="77777777">
      <w:r>
        <w:t>Najmanjša funkcionalna enota hrbtenice: disk, prava sklepa in pripadajoče vezi</w:t>
      </w:r>
    </w:p>
    <w:p xmlns:wp14="http://schemas.microsoft.com/office/word/2010/wordml" w:rsidR="00B63CF5" w:rsidP="00B63CF5" w:rsidRDefault="00B63CF5" w14:paraId="4D53F82C" wp14:textId="7D2EBA4F">
      <w:r w:rsidR="4C13365C">
        <w:rPr/>
        <w:t>- Ligamenti, ki nudijo oporo hrbtenici dorzalno/ventralno (za napisat)</w:t>
      </w:r>
    </w:p>
    <w:p xmlns:wp14="http://schemas.microsoft.com/office/word/2010/wordml" w:rsidR="00B63CF5" w:rsidP="00B63CF5" w:rsidRDefault="00B63CF5" w14:paraId="461B80D5" wp14:textId="1CD13E94">
      <w:r w:rsidR="4C13365C">
        <w:rPr/>
        <w:t xml:space="preserve">- </w:t>
      </w:r>
      <w:proofErr w:type="spellStart"/>
      <w:r w:rsidR="4C13365C">
        <w:rPr/>
        <w:t>Articulatio</w:t>
      </w:r>
      <w:proofErr w:type="spellEnd"/>
      <w:r w:rsidR="4C13365C">
        <w:rPr/>
        <w:t xml:space="preserve"> </w:t>
      </w:r>
      <w:proofErr w:type="spellStart"/>
      <w:r w:rsidR="4C13365C">
        <w:rPr/>
        <w:t>kostotransverzalis</w:t>
      </w:r>
      <w:proofErr w:type="spellEnd"/>
      <w:r w:rsidR="4C13365C">
        <w:rPr/>
        <w:t xml:space="preserve"> sestavljajo (kateri sklep je to) (za napisat)</w:t>
      </w:r>
    </w:p>
    <w:p xmlns:wp14="http://schemas.microsoft.com/office/word/2010/wordml" w:rsidR="00B63CF5" w:rsidP="00B63CF5" w:rsidRDefault="00B63CF5" w14:paraId="02CBA092" wp14:textId="63574C31">
      <w:r w:rsidR="4C13365C">
        <w:rPr/>
        <w:t>- Dinamični testi živčevja (kaj z njimi testiramo, kako jih izvajamo) (za napisat)</w:t>
      </w:r>
    </w:p>
    <w:p xmlns:wp14="http://schemas.microsoft.com/office/word/2010/wordml" w:rsidR="00B63CF5" w:rsidP="00B63CF5" w:rsidRDefault="00B63CF5" w14:paraId="187CB612" wp14:textId="0712C970">
      <w:r w:rsidR="4C13365C">
        <w:rPr/>
        <w:t xml:space="preserve">- Testiranje </w:t>
      </w:r>
      <w:proofErr w:type="spellStart"/>
      <w:r w:rsidR="4C13365C">
        <w:rPr/>
        <w:t>segmentalne</w:t>
      </w:r>
      <w:proofErr w:type="spellEnd"/>
      <w:r w:rsidR="4C13365C">
        <w:rPr/>
        <w:t xml:space="preserve"> gibljivosti hrbtenice (za napisat)</w:t>
      </w:r>
    </w:p>
    <w:p xmlns:wp14="http://schemas.microsoft.com/office/word/2010/wordml" w:rsidR="003365BD" w:rsidP="00B63CF5" w:rsidRDefault="003365BD" w14:paraId="44EAFD9C" wp14:textId="77777777"/>
    <w:p xmlns:wp14="http://schemas.microsoft.com/office/word/2010/wordml" w:rsidR="003365BD" w:rsidP="00B63CF5" w:rsidRDefault="003365BD" w14:paraId="1CC4C347" wp14:textId="77777777">
      <w:r>
        <w:t>S palpacijo med sosednjima vretencema. Prmeikanje spinosusov enega na drugega, večanje in manjšanje gibljivosti. Odstopanja od normale: hipo-hipermobilnost.</w:t>
      </w:r>
    </w:p>
    <w:sectPr w:rsidR="003365B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2DF35D0"/>
    <w:multiLevelType w:val="hybridMultilevel"/>
    <w:tmpl w:val="96A0F4E4"/>
    <w:lvl w:ilvl="0" w:tplc="73502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F5"/>
    <w:rsid w:val="0003537C"/>
    <w:rsid w:val="00076192"/>
    <w:rsid w:val="00284C08"/>
    <w:rsid w:val="003365BD"/>
    <w:rsid w:val="004E73EE"/>
    <w:rsid w:val="006250C4"/>
    <w:rsid w:val="00B63CF5"/>
    <w:rsid w:val="4C1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EC70C2-F772-4454-9A42-261DFAC82672}"/>
  <w14:docId w14:val="7996553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sl-SI" w:eastAsia="sl-SI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*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 obkroževat</dc:title>
  <dc:subject/>
  <dc:creator>Brclonik</dc:creator>
  <keywords/>
  <lastModifiedBy>Študentje Fizioterapije</lastModifiedBy>
  <revision>3</revision>
  <dcterms:created xsi:type="dcterms:W3CDTF">2020-04-07T10:52:00.0000000Z</dcterms:created>
  <dcterms:modified xsi:type="dcterms:W3CDTF">2020-06-21T10:19:40.4171636Z</dcterms:modified>
</coreProperties>
</file>