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6DF9" w:rsidRDefault="00B77975" w:rsidP="008752E7">
      <w:pPr>
        <w:pStyle w:val="Naslov"/>
      </w:pPr>
      <w:bookmarkStart w:id="0" w:name="_GoBack"/>
      <w:bookmarkEnd w:id="0"/>
      <w:r>
        <w:t>ZVOMD – USTNI IZPIT</w:t>
      </w:r>
    </w:p>
    <w:p w:rsidR="00B77975" w:rsidRDefault="00B77975" w:rsidP="00B77975"/>
    <w:p w:rsidR="00B77975" w:rsidRPr="008752E7" w:rsidRDefault="00B77975" w:rsidP="00B77975">
      <w:pPr>
        <w:pStyle w:val="Odstavekseznama"/>
        <w:numPr>
          <w:ilvl w:val="0"/>
          <w:numId w:val="1"/>
        </w:numPr>
        <w:spacing w:line="360" w:lineRule="auto"/>
        <w:ind w:left="0" w:firstLine="0"/>
        <w:rPr>
          <w:rFonts w:cs="Arial"/>
          <w:b/>
          <w:sz w:val="20"/>
          <w:szCs w:val="20"/>
        </w:rPr>
      </w:pPr>
      <w:r w:rsidRPr="008752E7">
        <w:rPr>
          <w:rFonts w:cs="Arial"/>
          <w:b/>
          <w:sz w:val="20"/>
          <w:szCs w:val="20"/>
        </w:rPr>
        <w:t>Vročinski krči, apnoične atake, refleksi pri novorojenčku</w:t>
      </w:r>
    </w:p>
    <w:p w:rsidR="005D6E7B" w:rsidRPr="008752E7" w:rsidRDefault="00B77975" w:rsidP="005D6E7B">
      <w:pPr>
        <w:pStyle w:val="Odstavekseznama"/>
        <w:numPr>
          <w:ilvl w:val="0"/>
          <w:numId w:val="2"/>
        </w:numPr>
        <w:spacing w:line="360" w:lineRule="auto"/>
        <w:ind w:left="0" w:firstLine="0"/>
        <w:rPr>
          <w:rFonts w:cs="Arial"/>
          <w:b/>
          <w:sz w:val="20"/>
          <w:szCs w:val="20"/>
        </w:rPr>
      </w:pPr>
      <w:r w:rsidRPr="008752E7">
        <w:rPr>
          <w:rFonts w:cs="Arial"/>
          <w:b/>
          <w:sz w:val="20"/>
          <w:szCs w:val="20"/>
        </w:rPr>
        <w:t>VROČINSKI KRČI</w:t>
      </w:r>
      <w:r w:rsidR="00322237" w:rsidRPr="008752E7">
        <w:rPr>
          <w:rFonts w:cs="Arial"/>
          <w:b/>
          <w:sz w:val="20"/>
          <w:szCs w:val="20"/>
        </w:rPr>
        <w:t xml:space="preserve">: </w:t>
      </w:r>
      <w:r w:rsidR="00E1544E" w:rsidRPr="008752E7">
        <w:rPr>
          <w:rFonts w:cs="Arial"/>
          <w:sz w:val="20"/>
          <w:szCs w:val="20"/>
        </w:rPr>
        <w:t>Gre za febrilne konvulzije, to so posebna vrsta epileptičnih napadov, ki se pojavljajo pri otrocih od 6 meseca do 6. leta starosti, zaradi povišane tel. temp. nad 39,5°C. domneva se, da se krč sproži zaradi nezmožnosti prilagoditve otrokovih možganov na hitro naraščanje temp. Ker večinoma izvenijo spadajo me</w:t>
      </w:r>
      <w:r w:rsidR="005B2DAB">
        <w:rPr>
          <w:rFonts w:cs="Arial"/>
          <w:sz w:val="20"/>
          <w:szCs w:val="20"/>
        </w:rPr>
        <w:t>d otroške bolezni. Otrok ob napad</w:t>
      </w:r>
      <w:r w:rsidR="00E1544E" w:rsidRPr="008752E7">
        <w:rPr>
          <w:rFonts w:cs="Arial"/>
          <w:sz w:val="20"/>
          <w:szCs w:val="20"/>
        </w:rPr>
        <w:t xml:space="preserve">u zavije z očmi, izgubi zavest in navidezno preneha dihati. Krči niso nevarni če trajajo manj kot 2 min, zajemajo celo telo in se ne ponovijo naslednjih 24h.  v primeru da trajajo več kot 2 min </w:t>
      </w:r>
      <w:r w:rsidR="005D6E7B" w:rsidRPr="008752E7">
        <w:rPr>
          <w:rFonts w:cs="Arial"/>
          <w:sz w:val="20"/>
          <w:szCs w:val="20"/>
        </w:rPr>
        <w:t xml:space="preserve">je potrebno dodati </w:t>
      </w:r>
      <w:r w:rsidR="005D6E7B" w:rsidRPr="005B2DAB">
        <w:rPr>
          <w:rFonts w:cs="Arial"/>
          <w:sz w:val="20"/>
          <w:szCs w:val="20"/>
          <w:highlight w:val="yellow"/>
        </w:rPr>
        <w:t>Stesolid</w:t>
      </w:r>
      <w:r w:rsidR="005D6E7B" w:rsidRPr="008752E7">
        <w:rPr>
          <w:rFonts w:cs="Arial"/>
          <w:sz w:val="20"/>
          <w:szCs w:val="20"/>
        </w:rPr>
        <w:t>. Redko se pojavi febrilni status epilepticus – dolgotrajni vročinski krč (30 min), ki lahko povzroči trajne možg, poškodbe. Preden dr. diagnosticira vročinske krče mora izločiti druge vzroke (meningitis, encefalitis..).</w:t>
      </w:r>
      <w:r w:rsidR="00322237" w:rsidRPr="008752E7">
        <w:rPr>
          <w:rFonts w:cs="Arial"/>
          <w:sz w:val="20"/>
          <w:szCs w:val="20"/>
        </w:rPr>
        <w:t xml:space="preserve"> </w:t>
      </w:r>
      <w:r w:rsidR="005D6E7B" w:rsidRPr="008752E7">
        <w:rPr>
          <w:rFonts w:cs="Arial"/>
          <w:sz w:val="20"/>
          <w:szCs w:val="20"/>
        </w:rPr>
        <w:t>Merila za postavitev diagnoze:</w:t>
      </w:r>
      <w:r w:rsidR="00322237" w:rsidRPr="008752E7">
        <w:rPr>
          <w:rFonts w:cs="Arial"/>
          <w:sz w:val="20"/>
          <w:szCs w:val="20"/>
        </w:rPr>
        <w:t xml:space="preserve"> </w:t>
      </w:r>
      <w:r w:rsidR="005D6E7B" w:rsidRPr="008752E7">
        <w:rPr>
          <w:rFonts w:cs="Arial"/>
          <w:sz w:val="20"/>
          <w:szCs w:val="20"/>
        </w:rPr>
        <w:t>Otrokova starost (6m-6let),</w:t>
      </w:r>
      <w:r w:rsidR="00322237" w:rsidRPr="008752E7">
        <w:rPr>
          <w:rFonts w:cs="Arial"/>
          <w:sz w:val="20"/>
          <w:szCs w:val="20"/>
        </w:rPr>
        <w:t xml:space="preserve"> </w:t>
      </w:r>
      <w:r w:rsidR="005D6E7B" w:rsidRPr="008752E7">
        <w:rPr>
          <w:rFonts w:cs="Arial"/>
          <w:sz w:val="20"/>
          <w:szCs w:val="20"/>
        </w:rPr>
        <w:t>Vročina 38,5 in več</w:t>
      </w:r>
      <w:r w:rsidR="00322237" w:rsidRPr="008752E7">
        <w:rPr>
          <w:rFonts w:cs="Arial"/>
          <w:sz w:val="20"/>
          <w:szCs w:val="20"/>
        </w:rPr>
        <w:t xml:space="preserve">, </w:t>
      </w:r>
      <w:r w:rsidR="005D6E7B" w:rsidRPr="008752E7">
        <w:rPr>
          <w:rFonts w:cs="Arial"/>
          <w:sz w:val="20"/>
          <w:szCs w:val="20"/>
        </w:rPr>
        <w:t>Okužba, ki ne izvira v CŽS.</w:t>
      </w:r>
      <w:r w:rsidR="00322237" w:rsidRPr="008752E7">
        <w:rPr>
          <w:rFonts w:cs="Arial"/>
          <w:sz w:val="20"/>
          <w:szCs w:val="20"/>
        </w:rPr>
        <w:br/>
      </w:r>
      <w:r w:rsidR="005D6E7B" w:rsidRPr="008752E7">
        <w:rPr>
          <w:rFonts w:cs="Arial"/>
          <w:sz w:val="20"/>
          <w:szCs w:val="20"/>
        </w:rPr>
        <w:t xml:space="preserve">Najpogosteje so </w:t>
      </w:r>
      <w:r w:rsidR="005D6E7B" w:rsidRPr="008752E7">
        <w:rPr>
          <w:rFonts w:cs="Arial"/>
          <w:sz w:val="20"/>
          <w:szCs w:val="20"/>
          <w:highlight w:val="yellow"/>
        </w:rPr>
        <w:t>tonično klonični krči</w:t>
      </w:r>
      <w:r w:rsidR="005D6E7B" w:rsidRPr="008752E7">
        <w:rPr>
          <w:rFonts w:cs="Arial"/>
          <w:sz w:val="20"/>
          <w:szCs w:val="20"/>
        </w:rPr>
        <w:t xml:space="preserve">, ki vodijo v izgubo zavesti, telo otrdi. Med tonično fazo otrok običajno ne diha, je inkontinenten. Nato sledi klonična faza z ritmičnimi trzljaji. </w:t>
      </w:r>
      <w:r w:rsidR="00322237" w:rsidRPr="008752E7">
        <w:rPr>
          <w:rFonts w:cs="Arial"/>
          <w:sz w:val="20"/>
          <w:szCs w:val="20"/>
        </w:rPr>
        <w:br/>
      </w:r>
      <w:r w:rsidR="005D6E7B" w:rsidRPr="008752E7">
        <w:rPr>
          <w:rFonts w:cs="Arial"/>
          <w:sz w:val="20"/>
          <w:szCs w:val="20"/>
        </w:rPr>
        <w:t xml:space="preserve">Otroka damo v stabilni bočni položaj, odstranimo vse okoli, da se ne poškoduje. Če traja več kot 2min rektalno apliciramo Stesolid, če po 5min še ni bolje </w:t>
      </w:r>
      <w:r w:rsidR="006B18BF" w:rsidRPr="008752E7">
        <w:rPr>
          <w:rFonts w:cs="Arial"/>
          <w:sz w:val="20"/>
          <w:szCs w:val="20"/>
        </w:rPr>
        <w:t xml:space="preserve">damo še </w:t>
      </w:r>
      <w:r w:rsidR="006B18BF" w:rsidRPr="00607B97">
        <w:rPr>
          <w:rFonts w:cs="Arial"/>
          <w:sz w:val="20"/>
          <w:szCs w:val="20"/>
          <w:highlight w:val="red"/>
        </w:rPr>
        <w:t>1 5mg pripravek.</w:t>
      </w:r>
      <w:r w:rsidR="006B18BF" w:rsidRPr="008752E7">
        <w:rPr>
          <w:rFonts w:cs="Arial"/>
          <w:sz w:val="20"/>
          <w:szCs w:val="20"/>
        </w:rPr>
        <w:t xml:space="preserve"> Če stem ne prekinemo gre za status epilepticus in se zato posvetimo stabilizaciji vitalnih funkcij.</w:t>
      </w:r>
    </w:p>
    <w:p w:rsidR="00555A2F" w:rsidRPr="008752E7" w:rsidRDefault="00B77975" w:rsidP="00555A2F">
      <w:pPr>
        <w:pStyle w:val="Odstavekseznama"/>
        <w:numPr>
          <w:ilvl w:val="0"/>
          <w:numId w:val="2"/>
        </w:numPr>
        <w:spacing w:line="360" w:lineRule="auto"/>
        <w:ind w:left="0" w:firstLine="0"/>
        <w:rPr>
          <w:rFonts w:cs="Arial"/>
          <w:b/>
          <w:sz w:val="20"/>
          <w:szCs w:val="20"/>
        </w:rPr>
      </w:pPr>
      <w:r w:rsidRPr="008752E7">
        <w:rPr>
          <w:rFonts w:cs="Arial"/>
          <w:b/>
          <w:sz w:val="20"/>
          <w:szCs w:val="20"/>
        </w:rPr>
        <w:t>APNOIČNE ATAKE</w:t>
      </w:r>
      <w:r w:rsidR="00322237" w:rsidRPr="008752E7">
        <w:rPr>
          <w:rFonts w:cs="Arial"/>
          <w:b/>
          <w:sz w:val="20"/>
          <w:szCs w:val="20"/>
        </w:rPr>
        <w:t xml:space="preserve">: </w:t>
      </w:r>
      <w:r w:rsidR="00555A2F" w:rsidRPr="008752E7">
        <w:rPr>
          <w:rFonts w:cs="Arial"/>
          <w:sz w:val="20"/>
          <w:szCs w:val="20"/>
        </w:rPr>
        <w:t xml:space="preserve">Stanje, ko za 20 sekund ali dlje novorojenček popolnoma preneha dihati. Prekinitev dihanja običajno spremlja desaturacija hemoglobina ali </w:t>
      </w:r>
      <w:r w:rsidR="00555A2F" w:rsidRPr="00607B97">
        <w:rPr>
          <w:rFonts w:cs="Arial"/>
          <w:sz w:val="20"/>
          <w:szCs w:val="20"/>
          <w:highlight w:val="red"/>
        </w:rPr>
        <w:t>bradikardija (srčni utrip&lt; 100/min</w:t>
      </w:r>
      <w:r w:rsidR="00555A2F" w:rsidRPr="00607B97">
        <w:rPr>
          <w:rFonts w:cs="Arial"/>
          <w:b/>
          <w:sz w:val="20"/>
          <w:szCs w:val="20"/>
          <w:highlight w:val="red"/>
        </w:rPr>
        <w:t>).</w:t>
      </w:r>
      <w:r w:rsidR="00555A2F" w:rsidRPr="00607B97">
        <w:rPr>
          <w:rFonts w:cs="Arial"/>
          <w:b/>
          <w:sz w:val="20"/>
          <w:szCs w:val="20"/>
        </w:rPr>
        <w:t xml:space="preserve"> </w:t>
      </w:r>
      <w:r w:rsidR="00555A2F" w:rsidRPr="008752E7">
        <w:rPr>
          <w:rFonts w:cs="Arial"/>
          <w:b/>
          <w:sz w:val="20"/>
          <w:szCs w:val="20"/>
        </w:rPr>
        <w:t>Centralna apneja</w:t>
      </w:r>
      <w:r w:rsidR="00555A2F" w:rsidRPr="008752E7">
        <w:rPr>
          <w:rFonts w:cs="Arial"/>
          <w:sz w:val="20"/>
          <w:szCs w:val="20"/>
        </w:rPr>
        <w:t xml:space="preserve"> je popolno prenehanje dihalnih naporov in pretoka zraka v plju</w:t>
      </w:r>
      <w:r w:rsidR="00555A2F" w:rsidRPr="008752E7">
        <w:rPr>
          <w:rFonts w:cs="Arial"/>
          <w:sz w:val="20"/>
          <w:szCs w:val="20"/>
        </w:rPr>
        <w:softHyphen/>
        <w:t xml:space="preserve">ča. </w:t>
      </w:r>
      <w:r w:rsidR="00322237" w:rsidRPr="008752E7">
        <w:rPr>
          <w:rFonts w:cs="Arial"/>
          <w:sz w:val="20"/>
          <w:szCs w:val="20"/>
        </w:rPr>
        <w:t xml:space="preserve"> </w:t>
      </w:r>
      <w:r w:rsidR="00555A2F" w:rsidRPr="008752E7">
        <w:rPr>
          <w:rFonts w:cs="Arial"/>
          <w:b/>
          <w:sz w:val="20"/>
          <w:szCs w:val="20"/>
        </w:rPr>
        <w:t>Obstruktivna apneja</w:t>
      </w:r>
      <w:r w:rsidR="00555A2F" w:rsidRPr="008752E7">
        <w:rPr>
          <w:rFonts w:cs="Arial"/>
          <w:sz w:val="20"/>
          <w:szCs w:val="20"/>
        </w:rPr>
        <w:t xml:space="preserve"> je prenehanje toka zraka ob nadaljevanju dihalnih naporov oz. gibanju stene prsnega koša.</w:t>
      </w:r>
    </w:p>
    <w:p w:rsidR="0076283E" w:rsidRDefault="00555A2F" w:rsidP="00555A2F">
      <w:pPr>
        <w:rPr>
          <w:rFonts w:cs="Arial"/>
          <w:sz w:val="20"/>
          <w:szCs w:val="20"/>
        </w:rPr>
      </w:pPr>
      <w:r w:rsidRPr="008752E7">
        <w:rPr>
          <w:rFonts w:cs="Arial"/>
          <w:sz w:val="20"/>
          <w:szCs w:val="20"/>
        </w:rPr>
        <w:t xml:space="preserve"> </w:t>
      </w:r>
      <w:r w:rsidRPr="008752E7">
        <w:rPr>
          <w:rFonts w:cs="Arial"/>
          <w:b/>
          <w:sz w:val="20"/>
          <w:szCs w:val="20"/>
        </w:rPr>
        <w:t>Mešana apneja</w:t>
      </w:r>
      <w:r w:rsidRPr="008752E7">
        <w:rPr>
          <w:rFonts w:cs="Arial"/>
          <w:sz w:val="20"/>
          <w:szCs w:val="20"/>
        </w:rPr>
        <w:t xml:space="preserve"> je najbolj pogosta oblika prekinitve dihanja in se navadno začne kot kratka obstruktivna epizoda, ki se nadaljuje po centralnem tipu. Periodično dihanje pri novorojenčku lahko potrdimo, ko ugotovimo tri dihalne premore ali več, ki trajajo dlje od treh sekund, med njimi pa potekajo normalni dihalni intervali, ki niso daljši od 20 sekund. </w:t>
      </w:r>
      <w:r w:rsidRPr="00607B97">
        <w:rPr>
          <w:rFonts w:cs="Arial"/>
          <w:sz w:val="20"/>
          <w:szCs w:val="20"/>
          <w:highlight w:val="red"/>
        </w:rPr>
        <w:t>Ob tem ne zasledimo bradikardije.</w:t>
      </w:r>
      <w:r w:rsidRPr="008752E7">
        <w:rPr>
          <w:rFonts w:cs="Arial"/>
          <w:sz w:val="20"/>
          <w:szCs w:val="20"/>
        </w:rPr>
        <w:t xml:space="preserve"> </w:t>
      </w:r>
    </w:p>
    <w:p w:rsidR="00EA6E2D" w:rsidRPr="008752E7" w:rsidRDefault="00555A2F" w:rsidP="00555A2F">
      <w:pPr>
        <w:rPr>
          <w:rFonts w:cs="Arial"/>
          <w:sz w:val="20"/>
          <w:szCs w:val="20"/>
        </w:rPr>
      </w:pPr>
      <w:r w:rsidRPr="008752E7">
        <w:rPr>
          <w:rFonts w:cs="Arial"/>
          <w:sz w:val="20"/>
          <w:szCs w:val="20"/>
        </w:rPr>
        <w:t xml:space="preserve">Apneja pri nedonošenčkih je najpogostejša pri novorojenčkih z gestacijsko starostjo manj kot 36 tednov. Najpogosteje je centralnega ali mešanega tipa. Apneja pri donošenem novorojenčku ni nikoli fiziološko dogajanje in zato terja ustrezno hitro diagnostično in terapevtsko obravnavo. </w:t>
      </w:r>
      <w:r w:rsidR="00322237" w:rsidRPr="008752E7">
        <w:rPr>
          <w:rFonts w:cs="Arial"/>
          <w:sz w:val="20"/>
          <w:szCs w:val="20"/>
        </w:rPr>
        <w:t>Vzrok so lahko bolezni mo</w:t>
      </w:r>
      <w:r w:rsidR="00322237" w:rsidRPr="008752E7">
        <w:rPr>
          <w:rFonts w:cs="Arial"/>
          <w:sz w:val="20"/>
          <w:szCs w:val="20"/>
        </w:rPr>
        <w:softHyphen/>
      </w:r>
      <w:r w:rsidRPr="008752E7">
        <w:rPr>
          <w:rFonts w:cs="Arial"/>
          <w:sz w:val="20"/>
          <w:szCs w:val="20"/>
        </w:rPr>
        <w:t xml:space="preserve">žganov, dihal. prebavil. srčno-žilnega sistema, okužbe, presnovne motnje in idiopatski vzroki </w:t>
      </w:r>
      <w:r w:rsidR="0076283E">
        <w:rPr>
          <w:rFonts w:cs="Arial"/>
          <w:sz w:val="20"/>
          <w:szCs w:val="20"/>
        </w:rPr>
        <w:t>ter hipertermija, hipotermija. S</w:t>
      </w:r>
      <w:r w:rsidRPr="008752E7">
        <w:rPr>
          <w:rFonts w:cs="Arial"/>
          <w:sz w:val="20"/>
          <w:szCs w:val="20"/>
        </w:rPr>
        <w:t>tanje po operativnih posegih in po cepljenju nedonošenčkov.</w:t>
      </w:r>
    </w:p>
    <w:p w:rsidR="008C3B74" w:rsidRPr="008752E7" w:rsidRDefault="00B77975" w:rsidP="008C3B74">
      <w:pPr>
        <w:pStyle w:val="Odstavekseznama"/>
        <w:numPr>
          <w:ilvl w:val="0"/>
          <w:numId w:val="2"/>
        </w:numPr>
        <w:spacing w:line="360" w:lineRule="auto"/>
        <w:ind w:left="0" w:firstLine="0"/>
        <w:rPr>
          <w:rFonts w:cs="Arial"/>
          <w:b/>
          <w:sz w:val="20"/>
          <w:szCs w:val="20"/>
        </w:rPr>
      </w:pPr>
      <w:r w:rsidRPr="008752E7">
        <w:rPr>
          <w:rFonts w:cs="Arial"/>
          <w:b/>
          <w:sz w:val="20"/>
          <w:szCs w:val="20"/>
        </w:rPr>
        <w:t>REFLE</w:t>
      </w:r>
      <w:r w:rsidR="008C3B74" w:rsidRPr="008752E7">
        <w:rPr>
          <w:rFonts w:cs="Arial"/>
          <w:b/>
          <w:sz w:val="20"/>
          <w:szCs w:val="20"/>
        </w:rPr>
        <w:t>K</w:t>
      </w:r>
      <w:r w:rsidRPr="008752E7">
        <w:rPr>
          <w:rFonts w:cs="Arial"/>
          <w:b/>
          <w:sz w:val="20"/>
          <w:szCs w:val="20"/>
        </w:rPr>
        <w:t>SI PRI NOVOROJENČKU</w:t>
      </w:r>
    </w:p>
    <w:p w:rsidR="008C3B74" w:rsidRPr="008752E7" w:rsidRDefault="008C3B74" w:rsidP="008C3B74">
      <w:pPr>
        <w:pStyle w:val="Odstavekseznama"/>
        <w:spacing w:line="360" w:lineRule="auto"/>
        <w:ind w:left="0"/>
        <w:rPr>
          <w:rFonts w:cs="Arial"/>
          <w:sz w:val="20"/>
          <w:szCs w:val="20"/>
        </w:rPr>
      </w:pPr>
      <w:r w:rsidRPr="008752E7">
        <w:rPr>
          <w:rFonts w:cs="Arial"/>
          <w:b/>
          <w:i/>
          <w:sz w:val="20"/>
          <w:szCs w:val="20"/>
        </w:rPr>
        <w:t>Primitivni refleksi</w:t>
      </w:r>
      <w:r w:rsidRPr="008752E7">
        <w:rPr>
          <w:rFonts w:cs="Arial"/>
          <w:sz w:val="20"/>
          <w:szCs w:val="20"/>
        </w:rPr>
        <w:t>: sesanje palca, iskanje bradavice, Morojev refleks in podobno so povezani z nagonsko potrebo po preživetju in zaščiti.</w:t>
      </w:r>
    </w:p>
    <w:p w:rsidR="008C3B74" w:rsidRPr="008752E7" w:rsidRDefault="008C3B74" w:rsidP="008C3B74">
      <w:pPr>
        <w:pStyle w:val="Odstavekseznama"/>
        <w:spacing w:line="360" w:lineRule="auto"/>
        <w:ind w:left="0"/>
        <w:rPr>
          <w:rFonts w:cs="Arial"/>
          <w:sz w:val="20"/>
          <w:szCs w:val="20"/>
        </w:rPr>
      </w:pPr>
      <w:r w:rsidRPr="008752E7">
        <w:rPr>
          <w:rFonts w:cs="Arial"/>
          <w:b/>
          <w:i/>
          <w:sz w:val="20"/>
          <w:szCs w:val="20"/>
        </w:rPr>
        <w:t>Položajni refleksi</w:t>
      </w:r>
      <w:r w:rsidRPr="008752E7">
        <w:rPr>
          <w:rFonts w:cs="Arial"/>
          <w:sz w:val="20"/>
          <w:szCs w:val="20"/>
        </w:rPr>
        <w:t xml:space="preserve"> se pokažejo med drugim in četrtim mesecem, ko postanejo dejavni višji možganski centri. Gre za samodejne odzive na spremembo položaja ali ravnotežja. Na primer: ko se dojenčki prekucnejo naprej, zaradi padalnega refleksa iztegnejo roke in tako ublažijo padec.</w:t>
      </w:r>
    </w:p>
    <w:p w:rsidR="008C3B74" w:rsidRDefault="008C3B74" w:rsidP="00CA7078">
      <w:pPr>
        <w:pStyle w:val="Odstavekseznama"/>
        <w:spacing w:line="360" w:lineRule="auto"/>
        <w:ind w:left="0"/>
        <w:rPr>
          <w:rFonts w:cs="Arial"/>
          <w:sz w:val="20"/>
          <w:szCs w:val="20"/>
        </w:rPr>
      </w:pPr>
      <w:r w:rsidRPr="008752E7">
        <w:rPr>
          <w:rFonts w:cs="Arial"/>
          <w:b/>
          <w:i/>
          <w:sz w:val="20"/>
          <w:szCs w:val="20"/>
        </w:rPr>
        <w:t>Gibalni refleksi</w:t>
      </w:r>
      <w:r w:rsidRPr="008752E7">
        <w:rPr>
          <w:rFonts w:cs="Arial"/>
          <w:sz w:val="20"/>
          <w:szCs w:val="20"/>
        </w:rPr>
        <w:t xml:space="preserve"> so podobni hotenim gibom, na primer hoji, plazenju, vzpenjanju ali plavanju. Glede na to, da se hoteni gibi, na primer hoja, pojavijo šele mesece po tem, ko hodilni refleks že izgine, si znanstveniki niso enotni, ali refleks pomaga pri učenju hoje ali ne</w:t>
      </w:r>
      <w:r w:rsidR="00322237" w:rsidRPr="008752E7">
        <w:rPr>
          <w:rFonts w:cs="Arial"/>
          <w:sz w:val="20"/>
          <w:szCs w:val="20"/>
        </w:rPr>
        <w:t>.</w:t>
      </w:r>
      <w:r w:rsidR="00CA7078" w:rsidRPr="008752E7">
        <w:rPr>
          <w:rFonts w:cs="Arial"/>
          <w:sz w:val="20"/>
          <w:szCs w:val="20"/>
        </w:rPr>
        <w:br/>
      </w:r>
      <w:r w:rsidRPr="008752E7">
        <w:rPr>
          <w:rFonts w:cs="Arial"/>
          <w:b/>
          <w:i/>
          <w:sz w:val="20"/>
          <w:szCs w:val="20"/>
        </w:rPr>
        <w:lastRenderedPageBreak/>
        <w:t>Morojev refleks</w:t>
      </w:r>
      <w:r w:rsidR="00322237" w:rsidRPr="008752E7">
        <w:rPr>
          <w:rFonts w:cs="Arial"/>
          <w:b/>
          <w:i/>
          <w:sz w:val="20"/>
          <w:szCs w:val="20"/>
        </w:rPr>
        <w:t>:</w:t>
      </w:r>
      <w:r w:rsidR="0076283E">
        <w:rPr>
          <w:rFonts w:cs="Arial"/>
          <w:b/>
          <w:i/>
          <w:sz w:val="20"/>
          <w:szCs w:val="20"/>
        </w:rPr>
        <w:t xml:space="preserve"> </w:t>
      </w:r>
      <w:r w:rsidRPr="008752E7">
        <w:rPr>
          <w:rFonts w:cs="Arial"/>
          <w:sz w:val="20"/>
          <w:szCs w:val="20"/>
        </w:rPr>
        <w:t xml:space="preserve">Pojavi se že pri 9 tednu v maternici in je prisoten do 2./4. meseca po rojstvu (Berne, 2006). Ta refleks začne izzvenevati med 4. do 8. mesecem (Felc, 2008). Je nekakšen odgovor na grožnjo in preživetveni mehanizem, sestavljen iz serije hitrih, nenadnih gibov rok navzgor in stran od telesa (Berne, 2006). Refleks lahko izzovemo z močnim hrupom ali tako da novorojenčkove iztegnjene roke nenadoma spustimo, ali pa mu vzbudimo občutek, da bo padel, kar je najboljši dražljaj. Refleks sestavljajo tri stopnje: odročenje rok z iztegom in odprtje dlani, </w:t>
      </w:r>
      <w:r w:rsidR="00EA6E2D" w:rsidRPr="008752E7">
        <w:rPr>
          <w:rFonts w:cs="Arial"/>
          <w:sz w:val="20"/>
          <w:szCs w:val="20"/>
        </w:rPr>
        <w:t>pri</w:t>
      </w:r>
      <w:r w:rsidRPr="008752E7">
        <w:rPr>
          <w:rFonts w:cs="Arial"/>
          <w:sz w:val="20"/>
          <w:szCs w:val="20"/>
        </w:rPr>
        <w:t>r</w:t>
      </w:r>
      <w:r w:rsidR="00EA6E2D" w:rsidRPr="008752E7">
        <w:rPr>
          <w:rFonts w:cs="Arial"/>
          <w:sz w:val="20"/>
          <w:szCs w:val="20"/>
        </w:rPr>
        <w:t>o</w:t>
      </w:r>
      <w:r w:rsidRPr="008752E7">
        <w:rPr>
          <w:rFonts w:cs="Arial"/>
          <w:sz w:val="20"/>
          <w:szCs w:val="20"/>
        </w:rPr>
        <w:t xml:space="preserve">čenje, pri tem pokrči celo telo, </w:t>
      </w:r>
      <w:r w:rsidR="00322237" w:rsidRPr="008752E7">
        <w:rPr>
          <w:rFonts w:cs="Arial"/>
          <w:b/>
          <w:i/>
          <w:sz w:val="20"/>
          <w:szCs w:val="20"/>
        </w:rPr>
        <w:t>s</w:t>
      </w:r>
      <w:r w:rsidRPr="008752E7">
        <w:rPr>
          <w:rFonts w:cs="Arial"/>
          <w:sz w:val="20"/>
          <w:szCs w:val="20"/>
        </w:rPr>
        <w:t xml:space="preserve">tisk dlani v pest in jok. </w:t>
      </w:r>
      <w:r w:rsidR="00CA7078" w:rsidRPr="008752E7">
        <w:rPr>
          <w:rFonts w:cs="Arial"/>
          <w:b/>
          <w:i/>
          <w:sz w:val="20"/>
          <w:szCs w:val="20"/>
        </w:rPr>
        <w:br/>
      </w:r>
      <w:r w:rsidR="00322237" w:rsidRPr="008752E7">
        <w:rPr>
          <w:rFonts w:cs="Arial"/>
          <w:b/>
          <w:i/>
          <w:sz w:val="20"/>
          <w:szCs w:val="20"/>
        </w:rPr>
        <w:t xml:space="preserve">Iskalni refleks: </w:t>
      </w:r>
      <w:r w:rsidRPr="008752E7">
        <w:rPr>
          <w:rFonts w:cs="Arial"/>
          <w:sz w:val="20"/>
          <w:szCs w:val="20"/>
        </w:rPr>
        <w:t>Izzovemo ga tako, da se dotaknemo novorojenčevih ust na katerikoli strani. Ustne mišice se bodo skrčile v poljub, če bomo s prstom povlekli po zgorni ustnici. Opazujemo kako otrok obrne glavo v smeri dražljaja, odpre usta ter z ustnicami in jezikom išče vir hrane. Refleks izzveni do 4. meseca starosti, vendar je v spanju lahko prisoten še nek</w:t>
      </w:r>
      <w:r w:rsidR="00322237" w:rsidRPr="008752E7">
        <w:rPr>
          <w:rFonts w:cs="Arial"/>
          <w:sz w:val="20"/>
          <w:szCs w:val="20"/>
        </w:rPr>
        <w:t>aj časa.</w:t>
      </w:r>
      <w:r w:rsidR="00CA7078" w:rsidRPr="008752E7">
        <w:rPr>
          <w:rFonts w:cs="Arial"/>
          <w:b/>
          <w:i/>
          <w:sz w:val="20"/>
          <w:szCs w:val="20"/>
        </w:rPr>
        <w:br/>
      </w:r>
      <w:r w:rsidR="00322237" w:rsidRPr="008752E7">
        <w:rPr>
          <w:rFonts w:cs="Arial"/>
          <w:b/>
          <w:i/>
          <w:sz w:val="20"/>
          <w:szCs w:val="20"/>
        </w:rPr>
        <w:t>Sesalni refleks:</w:t>
      </w:r>
      <w:r w:rsidRPr="008752E7">
        <w:rPr>
          <w:rFonts w:cs="Arial"/>
          <w:sz w:val="20"/>
          <w:szCs w:val="20"/>
        </w:rPr>
        <w:t>Izrazi se, ko novorojenček želi vtakniti prst v usta, da bi sesal. Refleks skoraj popolnoma izgine v prvem letu starosti (Felc, 2008).. Dobro umit ali orokavičen kazalec vtaknemo v otrokova usta, z blazinico proti nebu. Pozorni smo na ritmičnost in moč sesanja. Nekateri novorojenčki prst stisnejo</w:t>
      </w:r>
      <w:r w:rsidR="00322237" w:rsidRPr="008752E7">
        <w:rPr>
          <w:rFonts w:cs="Arial"/>
          <w:sz w:val="20"/>
          <w:szCs w:val="20"/>
        </w:rPr>
        <w:t>.</w:t>
      </w:r>
      <w:r w:rsidR="00CA7078" w:rsidRPr="008752E7">
        <w:rPr>
          <w:rFonts w:cs="Arial"/>
          <w:sz w:val="20"/>
          <w:szCs w:val="20"/>
        </w:rPr>
        <w:br/>
      </w:r>
      <w:r w:rsidRPr="008752E7">
        <w:rPr>
          <w:rFonts w:cs="Arial"/>
          <w:b/>
          <w:i/>
          <w:sz w:val="20"/>
          <w:szCs w:val="20"/>
        </w:rPr>
        <w:t xml:space="preserve">Nesimetrični tonični vratni refleks (poza mečevalca) </w:t>
      </w:r>
      <w:r w:rsidR="00322237" w:rsidRPr="008752E7">
        <w:rPr>
          <w:rFonts w:cs="Arial"/>
          <w:b/>
          <w:i/>
          <w:sz w:val="20"/>
          <w:szCs w:val="20"/>
        </w:rPr>
        <w:t>:</w:t>
      </w:r>
      <w:r w:rsidRPr="008752E7">
        <w:rPr>
          <w:rFonts w:cs="Arial"/>
          <w:sz w:val="20"/>
          <w:szCs w:val="20"/>
        </w:rPr>
        <w:t xml:space="preserve">Refleks se razvije pri 18. tednih v maternici in je prisoten do 6. meseca po rojstvu (Berne, 2006). Ko otrok spontano obrne glavico v eno smer ali pa mu jo pasivno obrnemo, sta roka in noga na tej strani iztegnjeni, medtem, ko sta na drugi strani pokrčeni (Felc, 2008).  Prav ta refleks pomaga plodu v maternici premikati glavo iz ene strani na drugo, ko maha z rokami in ko brca. Ta refleks pa pomaga tudi pri samem aktu poroda, saj omogoča, da se plod sam zasuka v porodnem kanalu. Ta vzorec gibanja je prva izkušnja dojenčka v razumevanju koordinacije (uskladitve) obeh strani telesa skupaj. </w:t>
      </w:r>
      <w:r w:rsidR="00CA7078" w:rsidRPr="008752E7">
        <w:rPr>
          <w:rFonts w:cs="Arial"/>
          <w:b/>
          <w:i/>
          <w:sz w:val="20"/>
          <w:szCs w:val="20"/>
        </w:rPr>
        <w:br/>
      </w:r>
      <w:r w:rsidR="00322237" w:rsidRPr="008752E7">
        <w:rPr>
          <w:rFonts w:cs="Arial"/>
          <w:b/>
          <w:i/>
          <w:sz w:val="20"/>
          <w:szCs w:val="20"/>
        </w:rPr>
        <w:t>Galantov refleks:</w:t>
      </w:r>
      <w:r w:rsidRPr="008752E7">
        <w:rPr>
          <w:rFonts w:cs="Arial"/>
          <w:sz w:val="20"/>
          <w:szCs w:val="20"/>
        </w:rPr>
        <w:t>Ta refleks je prvič viden pri 20. tednu nosečnosti. Po rojstvu naj bi bil prisoten do 9. meseca. Ko otrok leži na trebuhu, ga stimuliramo z rahlim potegom prsta po eni strani hrbta v bližini hrbtenice. Kot odziv na to stimulacijo bo otrok obrnil svoje boke v tisto smer po kateri izvajamo stimulacijo. Ta refleks naj bi novorojenčku pomagal pri pomika</w:t>
      </w:r>
      <w:r w:rsidR="00322237" w:rsidRPr="008752E7">
        <w:rPr>
          <w:rFonts w:cs="Arial"/>
          <w:sz w:val="20"/>
          <w:szCs w:val="20"/>
        </w:rPr>
        <w:t>nju navzdol po porodnem kanalu.</w:t>
      </w:r>
      <w:r w:rsidR="00CA7078" w:rsidRPr="008752E7">
        <w:rPr>
          <w:rFonts w:cs="Arial"/>
          <w:b/>
          <w:i/>
          <w:sz w:val="20"/>
          <w:szCs w:val="20"/>
        </w:rPr>
        <w:br/>
      </w:r>
      <w:r w:rsidRPr="00E65777">
        <w:rPr>
          <w:rFonts w:cs="Arial"/>
          <w:b/>
          <w:i/>
          <w:sz w:val="20"/>
          <w:szCs w:val="20"/>
          <w:highlight w:val="green"/>
        </w:rPr>
        <w:t>Si</w:t>
      </w:r>
      <w:r w:rsidR="00322237" w:rsidRPr="00E65777">
        <w:rPr>
          <w:rFonts w:cs="Arial"/>
          <w:b/>
          <w:i/>
          <w:sz w:val="20"/>
          <w:szCs w:val="20"/>
          <w:highlight w:val="green"/>
        </w:rPr>
        <w:t>metrični tonični vratni refleks:</w:t>
      </w:r>
      <w:r w:rsidR="00CA7078" w:rsidRPr="008752E7">
        <w:rPr>
          <w:rFonts w:cs="Arial"/>
          <w:b/>
          <w:i/>
          <w:sz w:val="20"/>
          <w:szCs w:val="20"/>
        </w:rPr>
        <w:br/>
      </w:r>
      <w:r w:rsidRPr="008752E7">
        <w:rPr>
          <w:rFonts w:cs="Arial"/>
          <w:sz w:val="20"/>
          <w:szCs w:val="20"/>
        </w:rPr>
        <w:t xml:space="preserve">Refleks je prisoten od 6. do 9.meseca, popolnoma pa naj bi se razvil med 9. in 11. mesecem po rojstvu. Ta refleks pomaga dojenčku pri učenju dvigovanja na roke in kolena ter izkusiti silo gravitacije. Opazujemo ga lahko, ko je dojenček na kolenih in dvigne ter iztegne glavo; kar pa povzroči skrčenje nog in iztegnitev rok. </w:t>
      </w:r>
      <w:r w:rsidR="00CA7078" w:rsidRPr="008752E7">
        <w:rPr>
          <w:rFonts w:cs="Arial"/>
          <w:sz w:val="20"/>
          <w:szCs w:val="20"/>
        </w:rPr>
        <w:br/>
      </w:r>
      <w:r w:rsidRPr="008752E7">
        <w:rPr>
          <w:rFonts w:cs="Arial"/>
          <w:b/>
          <w:i/>
          <w:sz w:val="20"/>
          <w:szCs w:val="20"/>
        </w:rPr>
        <w:t>Refleks pleza</w:t>
      </w:r>
      <w:r w:rsidR="00CA7078" w:rsidRPr="008752E7">
        <w:rPr>
          <w:rFonts w:cs="Arial"/>
          <w:b/>
          <w:i/>
          <w:sz w:val="20"/>
          <w:szCs w:val="20"/>
        </w:rPr>
        <w:t xml:space="preserve">nja ali Bauerjev refleks: </w:t>
      </w:r>
      <w:r w:rsidRPr="008752E7">
        <w:rPr>
          <w:rFonts w:cs="Arial"/>
          <w:sz w:val="20"/>
          <w:szCs w:val="20"/>
        </w:rPr>
        <w:t>Ta refleks preverjamo tako, da novorojenca položimo na trebuh z iztegnjenimi rokami, katere nato pokrči in poskuša plezati. Če mu z rokami pritisnemo na podplat, se odrine naprej in malo plazi (Felc, 2008). Brazelton in Nugent (2001) prav tako opisujeta, da novorojenca položimo na trebuh, z glavo lepo poravnano na sredino</w:t>
      </w:r>
      <w:r w:rsidR="00CA7078" w:rsidRPr="008752E7">
        <w:rPr>
          <w:rFonts w:cs="Arial"/>
          <w:b/>
          <w:i/>
          <w:sz w:val="20"/>
          <w:szCs w:val="20"/>
        </w:rPr>
        <w:br/>
        <w:t>Refleks iztegovanja prstov:</w:t>
      </w:r>
      <w:r w:rsidRPr="008752E7">
        <w:rPr>
          <w:rFonts w:cs="Arial"/>
          <w:sz w:val="20"/>
          <w:szCs w:val="20"/>
        </w:rPr>
        <w:t xml:space="preserve">Novorojenčki imajo navadno dlani stisnjene v pest, če pa mu stimuliramo podlahtno stran petega prsta po hrbtišču roke od distalnega proti proksimalnemu delu, pest razpre (Felc, 2008). </w:t>
      </w:r>
      <w:r w:rsidR="00CA7078" w:rsidRPr="008752E7">
        <w:rPr>
          <w:rFonts w:cs="Arial"/>
          <w:b/>
          <w:i/>
          <w:sz w:val="20"/>
          <w:szCs w:val="20"/>
        </w:rPr>
        <w:br/>
      </w:r>
      <w:r w:rsidRPr="008752E7">
        <w:rPr>
          <w:rFonts w:cs="Arial"/>
          <w:b/>
          <w:i/>
          <w:sz w:val="20"/>
          <w:szCs w:val="20"/>
        </w:rPr>
        <w:t>Re</w:t>
      </w:r>
      <w:r w:rsidR="00E65777">
        <w:rPr>
          <w:rFonts w:cs="Arial"/>
          <w:b/>
          <w:i/>
          <w:sz w:val="20"/>
          <w:szCs w:val="20"/>
        </w:rPr>
        <w:t>fleks vleka/ trakcijski refleks</w:t>
      </w:r>
      <w:r w:rsidR="00CA7078" w:rsidRPr="008752E7">
        <w:rPr>
          <w:rFonts w:cs="Arial"/>
          <w:b/>
          <w:i/>
          <w:sz w:val="20"/>
          <w:szCs w:val="20"/>
        </w:rPr>
        <w:t>:</w:t>
      </w:r>
      <w:r w:rsidR="00E65777">
        <w:rPr>
          <w:rFonts w:cs="Arial"/>
          <w:b/>
          <w:i/>
          <w:sz w:val="20"/>
          <w:szCs w:val="20"/>
        </w:rPr>
        <w:t xml:space="preserve"> </w:t>
      </w:r>
      <w:r w:rsidRPr="008752E7">
        <w:rPr>
          <w:rFonts w:cs="Arial"/>
          <w:sz w:val="20"/>
          <w:szCs w:val="20"/>
        </w:rPr>
        <w:t xml:space="preserve">Otroku v dlan položimo naš kazalec, z dlanmi pa ga objamemo za roko. Počasi ga dvigujemo do sedečega položaja, pri tem noge skrči (Felc, 2008). Brazelton in Nugent </w:t>
      </w:r>
      <w:r w:rsidRPr="008752E7">
        <w:rPr>
          <w:rFonts w:cs="Arial"/>
          <w:sz w:val="20"/>
          <w:szCs w:val="20"/>
        </w:rPr>
        <w:lastRenderedPageBreak/>
        <w:t>(2001) razlagata, da s polaganjem kazalca v dojenčkove dlani preverimo refleks prijema. Nato primemo njegove dlani in podlaket v zapestju, ter dojenčka počasi povlečemo navzgor. Če pri tem ni prizadevanja, da bi dvigni glavo, je potrebno, da ji podporo zagotovimo mi. Tak izid se</w:t>
      </w:r>
      <w:r w:rsidR="00CA7078" w:rsidRPr="008752E7">
        <w:rPr>
          <w:rFonts w:cs="Arial"/>
          <w:sz w:val="20"/>
          <w:szCs w:val="20"/>
        </w:rPr>
        <w:t xml:space="preserve"> točkuje z nižjim številom točk.</w:t>
      </w:r>
      <w:r w:rsidR="00CA7078" w:rsidRPr="008752E7">
        <w:rPr>
          <w:rFonts w:cs="Arial"/>
          <w:b/>
          <w:i/>
          <w:sz w:val="20"/>
          <w:szCs w:val="20"/>
        </w:rPr>
        <w:br/>
      </w:r>
      <w:r w:rsidRPr="008752E7">
        <w:rPr>
          <w:rFonts w:cs="Arial"/>
          <w:b/>
          <w:i/>
          <w:sz w:val="20"/>
          <w:szCs w:val="20"/>
        </w:rPr>
        <w:t>Refleks prvinskeg</w:t>
      </w:r>
      <w:r w:rsidR="00E65777">
        <w:rPr>
          <w:rFonts w:cs="Arial"/>
          <w:b/>
          <w:i/>
          <w:sz w:val="20"/>
          <w:szCs w:val="20"/>
        </w:rPr>
        <w:t>a stopanja ali avtomatizem hoje</w:t>
      </w:r>
      <w:r w:rsidR="00CA7078" w:rsidRPr="008752E7">
        <w:rPr>
          <w:rFonts w:cs="Arial"/>
          <w:b/>
          <w:i/>
          <w:sz w:val="20"/>
          <w:szCs w:val="20"/>
        </w:rPr>
        <w:t>:</w:t>
      </w:r>
      <w:r w:rsidR="00E65777">
        <w:rPr>
          <w:rFonts w:cs="Arial"/>
          <w:b/>
          <w:i/>
          <w:sz w:val="20"/>
          <w:szCs w:val="20"/>
        </w:rPr>
        <w:t xml:space="preserve"> </w:t>
      </w:r>
      <w:r w:rsidRPr="008752E7">
        <w:rPr>
          <w:rFonts w:cs="Arial"/>
          <w:sz w:val="20"/>
          <w:szCs w:val="20"/>
        </w:rPr>
        <w:t xml:space="preserve">Otroka držimo pod pazduhami, nagnjenega rahlo naprej. Refleks hoje se pojavi takoj, ko začuti tla pod stopali. Hodi le, če ga spodbudimo. Nikoli ne stopi koraka nazaj. Ta refleks navadno izgine do 4. tedna starosti (Felc, 2008). </w:t>
      </w:r>
      <w:r w:rsidR="00CA7078" w:rsidRPr="008752E7">
        <w:rPr>
          <w:rFonts w:cs="Arial"/>
          <w:sz w:val="20"/>
          <w:szCs w:val="20"/>
        </w:rPr>
        <w:br/>
      </w:r>
      <w:r w:rsidRPr="008752E7">
        <w:rPr>
          <w:rFonts w:cs="Arial"/>
          <w:b/>
          <w:i/>
          <w:sz w:val="20"/>
          <w:szCs w:val="20"/>
        </w:rPr>
        <w:t>Reakcija prestopanj</w:t>
      </w:r>
      <w:r w:rsidR="00CA7078" w:rsidRPr="008752E7">
        <w:rPr>
          <w:rFonts w:cs="Arial"/>
          <w:b/>
          <w:i/>
          <w:sz w:val="20"/>
          <w:szCs w:val="20"/>
        </w:rPr>
        <w:t>a:</w:t>
      </w:r>
      <w:r w:rsidRPr="008752E7">
        <w:rPr>
          <w:rFonts w:cs="Arial"/>
          <w:sz w:val="20"/>
          <w:szCs w:val="20"/>
        </w:rPr>
        <w:t xml:space="preserve">Novorojenček bo, če mu dovolimo, da se s hrbtiščem stopala dotakne spodnjega roba kašne površine, nogo dvignil in jo pravilno položil na površino (Felc, 2008). </w:t>
      </w:r>
    </w:p>
    <w:p w:rsidR="00E65777" w:rsidRPr="008752E7" w:rsidRDefault="00E65777" w:rsidP="00CA7078">
      <w:pPr>
        <w:pStyle w:val="Odstavekseznama"/>
        <w:spacing w:line="360" w:lineRule="auto"/>
        <w:ind w:left="0"/>
        <w:rPr>
          <w:rFonts w:cs="Arial"/>
          <w:sz w:val="20"/>
          <w:szCs w:val="20"/>
        </w:rPr>
      </w:pPr>
    </w:p>
    <w:p w:rsidR="00B77975" w:rsidRPr="008752E7" w:rsidRDefault="00B77975" w:rsidP="00B77975">
      <w:pPr>
        <w:pStyle w:val="Odstavekseznama"/>
        <w:numPr>
          <w:ilvl w:val="0"/>
          <w:numId w:val="1"/>
        </w:numPr>
        <w:spacing w:line="360" w:lineRule="auto"/>
        <w:ind w:left="0" w:firstLine="0"/>
        <w:rPr>
          <w:rFonts w:cs="Arial"/>
          <w:b/>
          <w:sz w:val="20"/>
          <w:szCs w:val="20"/>
        </w:rPr>
      </w:pPr>
      <w:r w:rsidRPr="008752E7">
        <w:rPr>
          <w:rFonts w:cs="Arial"/>
          <w:b/>
          <w:sz w:val="20"/>
          <w:szCs w:val="20"/>
        </w:rPr>
        <w:t>Cepljenje, fenilketnurija, bolečina in dotik</w:t>
      </w:r>
    </w:p>
    <w:p w:rsidR="00AA40C5" w:rsidRPr="008752E7" w:rsidRDefault="00B77975" w:rsidP="00581462">
      <w:pPr>
        <w:pStyle w:val="Odstavekseznama"/>
        <w:numPr>
          <w:ilvl w:val="0"/>
          <w:numId w:val="6"/>
        </w:numPr>
        <w:spacing w:line="360" w:lineRule="auto"/>
        <w:rPr>
          <w:rFonts w:cs="Arial"/>
          <w:b/>
          <w:sz w:val="20"/>
          <w:szCs w:val="20"/>
        </w:rPr>
      </w:pPr>
      <w:r w:rsidRPr="008752E7">
        <w:rPr>
          <w:rFonts w:cs="Arial"/>
          <w:b/>
          <w:sz w:val="20"/>
          <w:szCs w:val="20"/>
        </w:rPr>
        <w:t>CEPLJENJE</w:t>
      </w:r>
      <w:r w:rsidR="00CA7078" w:rsidRPr="008752E7">
        <w:rPr>
          <w:rFonts w:cs="Arial"/>
          <w:b/>
          <w:sz w:val="20"/>
          <w:szCs w:val="20"/>
        </w:rPr>
        <w:t xml:space="preserve">: </w:t>
      </w:r>
      <w:r w:rsidR="00AA40C5" w:rsidRPr="008752E7">
        <w:rPr>
          <w:rFonts w:cs="Arial"/>
          <w:sz w:val="20"/>
          <w:szCs w:val="20"/>
        </w:rPr>
        <w:t xml:space="preserve">Cepljenje je najučinkovitejši način zaščite pred nalezljivimi boleznimi. To je postopek, s katerim dosežemo z dajanjem določenih antigenov - živih oslabljenih povzročiteljev bolezni, mrtvih povzročiteljev ali njihovih delov ali produktov ali z genetskim inženirstvom sintetiziranih antigenov nastanek specifične imunosti, ki traja nekaj mesecev ali več let in varuje cepljenega pred nalezljivo boleznijo. </w:t>
      </w:r>
      <w:r w:rsidR="00AA40C5" w:rsidRPr="008752E7">
        <w:rPr>
          <w:rFonts w:cs="Arial"/>
          <w:sz w:val="20"/>
          <w:szCs w:val="20"/>
          <w:u w:val="single"/>
        </w:rPr>
        <w:t>Pri aktivni imunizaciji</w:t>
      </w:r>
      <w:r w:rsidR="00AA40C5" w:rsidRPr="008752E7">
        <w:rPr>
          <w:rFonts w:cs="Arial"/>
          <w:sz w:val="20"/>
          <w:szCs w:val="20"/>
        </w:rPr>
        <w:t xml:space="preserve"> je najpomembnejše, da je možno s ponovnim dajanjem istega antigena (revakcinacijo) imunost znova povečati. </w:t>
      </w:r>
      <w:r w:rsidR="00AA40C5" w:rsidRPr="008752E7">
        <w:rPr>
          <w:rFonts w:cs="Arial"/>
          <w:sz w:val="20"/>
          <w:szCs w:val="20"/>
          <w:u w:val="single"/>
        </w:rPr>
        <w:t>Pri pasivni imunizaciji</w:t>
      </w:r>
      <w:r w:rsidR="00AA40C5" w:rsidRPr="008752E7">
        <w:rPr>
          <w:rFonts w:cs="Arial"/>
          <w:sz w:val="20"/>
          <w:szCs w:val="20"/>
        </w:rPr>
        <w:t xml:space="preserve"> dajemo specifična protitelesa človeškega ali živalskega izvora, ki zaščitijo cepljenega pred določeno boleznijo, vendar le kratek čas, od nekaj tednov do nekaj mesecev.</w:t>
      </w:r>
      <w:r w:rsidR="00AA40C5" w:rsidRPr="008752E7">
        <w:rPr>
          <w:rFonts w:cs="Arial"/>
          <w:i/>
          <w:sz w:val="20"/>
          <w:szCs w:val="20"/>
        </w:rPr>
        <w:t xml:space="preserve"> (Primer pasivne imunizacije je transplacentarni prenos protiteles z matere na plod, ki zaščiti otroka pred nekaterimi boleznimi v prvi polovici prvega leta življenja.)</w:t>
      </w:r>
    </w:p>
    <w:p w:rsidR="00AA40C5" w:rsidRPr="008752E7" w:rsidRDefault="00AA40C5" w:rsidP="00CA7078">
      <w:pPr>
        <w:spacing w:line="360" w:lineRule="auto"/>
        <w:rPr>
          <w:rFonts w:cs="Arial"/>
          <w:sz w:val="20"/>
          <w:szCs w:val="20"/>
        </w:rPr>
      </w:pPr>
      <w:r w:rsidRPr="008752E7">
        <w:rPr>
          <w:rFonts w:cs="Arial"/>
          <w:sz w:val="20"/>
          <w:szCs w:val="20"/>
        </w:rPr>
        <w:t xml:space="preserve">Cepiva, ki jih uporabljamo v Sloveniji, so lahko </w:t>
      </w:r>
      <w:r w:rsidRPr="008752E7">
        <w:rPr>
          <w:rFonts w:cs="Arial"/>
          <w:sz w:val="20"/>
          <w:szCs w:val="20"/>
          <w:u w:val="single"/>
        </w:rPr>
        <w:t>monovalentna</w:t>
      </w:r>
      <w:r w:rsidRPr="008752E7">
        <w:rPr>
          <w:rFonts w:cs="Arial"/>
          <w:sz w:val="20"/>
          <w:szCs w:val="20"/>
        </w:rPr>
        <w:t xml:space="preserve"> in jih uporabljamo za preprečevanje samo ene bolezni, npr. ošpic, mumpsa, rdečk, klopnega meningitisa, tetanusa</w:t>
      </w:r>
      <w:r w:rsidR="00CA7078" w:rsidRPr="008752E7">
        <w:rPr>
          <w:rFonts w:cs="Arial"/>
          <w:sz w:val="20"/>
          <w:szCs w:val="20"/>
        </w:rPr>
        <w:t>…</w:t>
      </w:r>
      <w:r w:rsidRPr="008752E7">
        <w:rPr>
          <w:rFonts w:cs="Arial"/>
          <w:sz w:val="20"/>
          <w:szCs w:val="20"/>
        </w:rPr>
        <w:t xml:space="preserve"> </w:t>
      </w:r>
      <w:r w:rsidRPr="008752E7">
        <w:rPr>
          <w:rFonts w:cs="Arial"/>
          <w:sz w:val="20"/>
          <w:szCs w:val="20"/>
          <w:u w:val="single"/>
        </w:rPr>
        <w:t>Polivalentna cepiva</w:t>
      </w:r>
      <w:r w:rsidRPr="008752E7">
        <w:rPr>
          <w:rFonts w:cs="Arial"/>
          <w:sz w:val="20"/>
          <w:szCs w:val="20"/>
        </w:rPr>
        <w:t xml:space="preserve"> omogočajo zašč</w:t>
      </w:r>
      <w:r w:rsidR="00E65777">
        <w:rPr>
          <w:rFonts w:cs="Arial"/>
          <w:sz w:val="20"/>
          <w:szCs w:val="20"/>
        </w:rPr>
        <w:t>ito pred več boleznimi, npr. pet</w:t>
      </w:r>
      <w:r w:rsidRPr="008752E7">
        <w:rPr>
          <w:rFonts w:cs="Arial"/>
          <w:sz w:val="20"/>
          <w:szCs w:val="20"/>
        </w:rPr>
        <w:t>valen</w:t>
      </w:r>
      <w:r w:rsidR="00E65777">
        <w:rPr>
          <w:rFonts w:cs="Arial"/>
          <w:sz w:val="20"/>
          <w:szCs w:val="20"/>
        </w:rPr>
        <w:t>t</w:t>
      </w:r>
      <w:r w:rsidRPr="008752E7">
        <w:rPr>
          <w:rFonts w:cs="Arial"/>
          <w:sz w:val="20"/>
          <w:szCs w:val="20"/>
        </w:rPr>
        <w:t>no cepivo DTP-HiB-IPV (davica, tetanus, oslovski kašelj, Haemophilus infiuenzae B, inakcivirani po</w:t>
      </w:r>
      <w:r w:rsidR="007031A7" w:rsidRPr="008752E7">
        <w:rPr>
          <w:rFonts w:cs="Arial"/>
          <w:sz w:val="20"/>
          <w:szCs w:val="20"/>
        </w:rPr>
        <w:t>lio-virus), cepivo OMR (ošpice, mumps, rdečke</w:t>
      </w:r>
      <w:r w:rsidRPr="008752E7">
        <w:rPr>
          <w:rFonts w:cs="Arial"/>
          <w:sz w:val="20"/>
          <w:szCs w:val="20"/>
        </w:rPr>
        <w:t xml:space="preserve">). </w:t>
      </w:r>
      <w:r w:rsidR="00CA7078" w:rsidRPr="008752E7">
        <w:rPr>
          <w:rFonts w:cs="Arial"/>
          <w:sz w:val="20"/>
          <w:szCs w:val="20"/>
        </w:rPr>
        <w:br/>
      </w:r>
      <w:r w:rsidR="00CA7078" w:rsidRPr="008752E7">
        <w:rPr>
          <w:rFonts w:cs="Arial"/>
          <w:b/>
          <w:sz w:val="20"/>
          <w:szCs w:val="20"/>
        </w:rPr>
        <w:t xml:space="preserve">Kontraindikacije za cepljenje: </w:t>
      </w:r>
      <w:r w:rsidRPr="008752E7">
        <w:rPr>
          <w:rFonts w:cs="Arial"/>
          <w:sz w:val="20"/>
          <w:szCs w:val="20"/>
        </w:rPr>
        <w:t xml:space="preserve">vročinska stanja oziroma akutne bolezni, kronične imunsko posredovane bolezni v aktivni fazi in preobčutljivost na posamezne sestavine cepiva. </w:t>
      </w:r>
    </w:p>
    <w:p w:rsidR="00AA40C5" w:rsidRPr="008752E7" w:rsidRDefault="00AA40C5" w:rsidP="00AA40C5">
      <w:pPr>
        <w:spacing w:line="360" w:lineRule="auto"/>
        <w:rPr>
          <w:rFonts w:cs="Arial"/>
          <w:sz w:val="20"/>
          <w:szCs w:val="20"/>
        </w:rPr>
      </w:pPr>
      <w:r w:rsidRPr="008752E7">
        <w:rPr>
          <w:rFonts w:cs="Arial"/>
          <w:sz w:val="20"/>
          <w:szCs w:val="20"/>
        </w:rPr>
        <w:t xml:space="preserve">Cepljenje z živimi, </w:t>
      </w:r>
      <w:r w:rsidRPr="008752E7">
        <w:rPr>
          <w:rFonts w:cs="Arial"/>
          <w:sz w:val="20"/>
          <w:szCs w:val="20"/>
          <w:highlight w:val="yellow"/>
        </w:rPr>
        <w:t>a</w:t>
      </w:r>
      <w:r w:rsidR="00E65777">
        <w:rPr>
          <w:rFonts w:cs="Arial"/>
          <w:sz w:val="20"/>
          <w:szCs w:val="20"/>
          <w:highlight w:val="yellow"/>
        </w:rPr>
        <w:t>t</w:t>
      </w:r>
      <w:r w:rsidRPr="008752E7">
        <w:rPr>
          <w:rFonts w:cs="Arial"/>
          <w:sz w:val="20"/>
          <w:szCs w:val="20"/>
          <w:highlight w:val="yellow"/>
        </w:rPr>
        <w:t xml:space="preserve">enuiranimi cepivi je kontraindicirano </w:t>
      </w:r>
      <w:r w:rsidR="00E65777">
        <w:rPr>
          <w:rFonts w:cs="Arial"/>
          <w:sz w:val="20"/>
          <w:szCs w:val="20"/>
          <w:highlight w:val="yellow"/>
        </w:rPr>
        <w:t>v</w:t>
      </w:r>
      <w:r w:rsidRPr="008752E7">
        <w:rPr>
          <w:rFonts w:cs="Arial"/>
          <w:sz w:val="20"/>
          <w:szCs w:val="20"/>
          <w:highlight w:val="yellow"/>
        </w:rPr>
        <w:t xml:space="preserve"> nosečnosti </w:t>
      </w:r>
      <w:r w:rsidR="00E65777">
        <w:rPr>
          <w:rFonts w:cs="Arial"/>
          <w:sz w:val="20"/>
          <w:szCs w:val="20"/>
          <w:highlight w:val="yellow"/>
        </w:rPr>
        <w:t>in oslabljeni celični imunosti t</w:t>
      </w:r>
      <w:r w:rsidRPr="008752E7">
        <w:rPr>
          <w:rFonts w:cs="Arial"/>
          <w:sz w:val="20"/>
          <w:szCs w:val="20"/>
          <w:highlight w:val="yellow"/>
        </w:rPr>
        <w:t>er malignih boleznih</w:t>
      </w:r>
      <w:r w:rsidRPr="008752E7">
        <w:rPr>
          <w:rFonts w:cs="Arial"/>
          <w:sz w:val="20"/>
          <w:szCs w:val="20"/>
        </w:rPr>
        <w:t xml:space="preserve">. Pri nekaterih nevroloških boleznih, kot so infantilni spazmi, epilepsije in progresivne encefalopatije, je kontraindicirano cepljenje proti oslovskemu kašlju. </w:t>
      </w:r>
    </w:p>
    <w:tbl>
      <w:tblPr>
        <w:tblStyle w:val="Tabelamrea4poudarek11"/>
        <w:tblW w:w="0" w:type="auto"/>
        <w:tblLook w:val="04A0" w:firstRow="1" w:lastRow="0" w:firstColumn="1" w:lastColumn="0" w:noHBand="0" w:noVBand="1"/>
      </w:tblPr>
      <w:tblGrid>
        <w:gridCol w:w="4531"/>
        <w:gridCol w:w="4531"/>
      </w:tblGrid>
      <w:tr w:rsidR="00AA40C5" w:rsidRPr="008752E7" w:rsidTr="002B0E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AA40C5" w:rsidRPr="008752E7" w:rsidRDefault="00AA40C5" w:rsidP="002B0E02">
            <w:pPr>
              <w:rPr>
                <w:rFonts w:cs="Arial"/>
                <w:sz w:val="20"/>
                <w:szCs w:val="20"/>
              </w:rPr>
            </w:pPr>
            <w:r w:rsidRPr="008752E7">
              <w:rPr>
                <w:rFonts w:cs="Arial"/>
                <w:sz w:val="20"/>
                <w:szCs w:val="20"/>
              </w:rPr>
              <w:t>Starost</w:t>
            </w:r>
          </w:p>
        </w:tc>
        <w:tc>
          <w:tcPr>
            <w:tcW w:w="4531" w:type="dxa"/>
          </w:tcPr>
          <w:p w:rsidR="00AA40C5" w:rsidRPr="008752E7" w:rsidRDefault="00AA40C5" w:rsidP="002B0E02">
            <w:pPr>
              <w:cnfStyle w:val="100000000000" w:firstRow="1" w:lastRow="0" w:firstColumn="0" w:lastColumn="0" w:oddVBand="0" w:evenVBand="0" w:oddHBand="0" w:evenHBand="0" w:firstRowFirstColumn="0" w:firstRowLastColumn="0" w:lastRowFirstColumn="0" w:lastRowLastColumn="0"/>
              <w:rPr>
                <w:rFonts w:cs="Arial"/>
                <w:color w:val="FF0000"/>
                <w:sz w:val="20"/>
                <w:szCs w:val="20"/>
              </w:rPr>
            </w:pPr>
            <w:r w:rsidRPr="008752E7">
              <w:rPr>
                <w:rFonts w:cs="Arial"/>
                <w:sz w:val="20"/>
                <w:szCs w:val="20"/>
              </w:rPr>
              <w:t>Cepivo</w:t>
            </w:r>
          </w:p>
        </w:tc>
      </w:tr>
      <w:tr w:rsidR="00AA40C5" w:rsidRPr="008752E7" w:rsidTr="002B0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AA40C5" w:rsidRPr="008752E7" w:rsidRDefault="00AA40C5" w:rsidP="002B0E02">
            <w:pPr>
              <w:rPr>
                <w:rFonts w:cs="Arial"/>
                <w:sz w:val="20"/>
                <w:szCs w:val="20"/>
              </w:rPr>
            </w:pPr>
            <w:r w:rsidRPr="008752E7">
              <w:rPr>
                <w:rFonts w:cs="Arial"/>
                <w:sz w:val="20"/>
                <w:szCs w:val="20"/>
              </w:rPr>
              <w:t>Dopol</w:t>
            </w:r>
            <w:r w:rsidR="003938DC">
              <w:rPr>
                <w:rFonts w:cs="Arial"/>
                <w:sz w:val="20"/>
                <w:szCs w:val="20"/>
              </w:rPr>
              <w:t>n</w:t>
            </w:r>
            <w:r w:rsidRPr="008752E7">
              <w:rPr>
                <w:rFonts w:cs="Arial"/>
                <w:sz w:val="20"/>
                <w:szCs w:val="20"/>
              </w:rPr>
              <w:t>jeni 3 meseci</w:t>
            </w:r>
          </w:p>
        </w:tc>
        <w:tc>
          <w:tcPr>
            <w:tcW w:w="4531" w:type="dxa"/>
          </w:tcPr>
          <w:p w:rsidR="00AA40C5" w:rsidRPr="008752E7" w:rsidRDefault="00AA40C5" w:rsidP="002B0E02">
            <w:pPr>
              <w:cnfStyle w:val="000000100000" w:firstRow="0" w:lastRow="0" w:firstColumn="0" w:lastColumn="0" w:oddVBand="0" w:evenVBand="0" w:oddHBand="1" w:evenHBand="0" w:firstRowFirstColumn="0" w:firstRowLastColumn="0" w:lastRowFirstColumn="0" w:lastRowLastColumn="0"/>
              <w:rPr>
                <w:rFonts w:cs="Arial"/>
                <w:b/>
                <w:sz w:val="20"/>
                <w:szCs w:val="20"/>
              </w:rPr>
            </w:pPr>
            <w:r w:rsidRPr="008752E7">
              <w:rPr>
                <w:rFonts w:cs="Arial"/>
                <w:b/>
                <w:sz w:val="20"/>
                <w:szCs w:val="20"/>
              </w:rPr>
              <w:t>DTP + IPV + HIB (1.ODMEREK)</w:t>
            </w:r>
          </w:p>
        </w:tc>
      </w:tr>
      <w:tr w:rsidR="00AA40C5" w:rsidRPr="008752E7" w:rsidTr="002B0E02">
        <w:tc>
          <w:tcPr>
            <w:cnfStyle w:val="001000000000" w:firstRow="0" w:lastRow="0" w:firstColumn="1" w:lastColumn="0" w:oddVBand="0" w:evenVBand="0" w:oddHBand="0" w:evenHBand="0" w:firstRowFirstColumn="0" w:firstRowLastColumn="0" w:lastRowFirstColumn="0" w:lastRowLastColumn="0"/>
            <w:tcW w:w="4531" w:type="dxa"/>
          </w:tcPr>
          <w:p w:rsidR="00AA40C5" w:rsidRPr="008752E7" w:rsidRDefault="00AA40C5" w:rsidP="002B0E02">
            <w:pPr>
              <w:rPr>
                <w:rFonts w:cs="Arial"/>
                <w:sz w:val="20"/>
                <w:szCs w:val="20"/>
              </w:rPr>
            </w:pPr>
            <w:r w:rsidRPr="008752E7">
              <w:rPr>
                <w:rFonts w:cs="Arial"/>
                <w:sz w:val="20"/>
                <w:szCs w:val="20"/>
              </w:rPr>
              <w:t>Po 6 tednih</w:t>
            </w:r>
          </w:p>
        </w:tc>
        <w:tc>
          <w:tcPr>
            <w:tcW w:w="4531" w:type="dxa"/>
          </w:tcPr>
          <w:p w:rsidR="00AA40C5" w:rsidRPr="008752E7" w:rsidRDefault="00AA40C5" w:rsidP="002B0E02">
            <w:pPr>
              <w:cnfStyle w:val="000000000000" w:firstRow="0" w:lastRow="0" w:firstColumn="0" w:lastColumn="0" w:oddVBand="0" w:evenVBand="0" w:oddHBand="0" w:evenHBand="0" w:firstRowFirstColumn="0" w:firstRowLastColumn="0" w:lastRowFirstColumn="0" w:lastRowLastColumn="0"/>
              <w:rPr>
                <w:rFonts w:cs="Arial"/>
                <w:b/>
                <w:sz w:val="20"/>
                <w:szCs w:val="20"/>
              </w:rPr>
            </w:pPr>
            <w:r w:rsidRPr="008752E7">
              <w:rPr>
                <w:rFonts w:cs="Arial"/>
                <w:b/>
                <w:sz w:val="20"/>
                <w:szCs w:val="20"/>
              </w:rPr>
              <w:t>DTP + IPV + HIB (2.ODMEREK)</w:t>
            </w:r>
          </w:p>
        </w:tc>
      </w:tr>
      <w:tr w:rsidR="00AA40C5" w:rsidRPr="008752E7" w:rsidTr="002B0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AA40C5" w:rsidRPr="008752E7" w:rsidRDefault="00AA40C5" w:rsidP="002B0E02">
            <w:pPr>
              <w:rPr>
                <w:rFonts w:cs="Arial"/>
                <w:sz w:val="20"/>
                <w:szCs w:val="20"/>
              </w:rPr>
            </w:pPr>
            <w:r w:rsidRPr="008752E7">
              <w:rPr>
                <w:rFonts w:cs="Arial"/>
                <w:sz w:val="20"/>
                <w:szCs w:val="20"/>
              </w:rPr>
              <w:t>Po 6 tednih</w:t>
            </w:r>
          </w:p>
        </w:tc>
        <w:tc>
          <w:tcPr>
            <w:tcW w:w="4531" w:type="dxa"/>
          </w:tcPr>
          <w:p w:rsidR="00AA40C5" w:rsidRPr="008752E7" w:rsidRDefault="00AA40C5" w:rsidP="002B0E02">
            <w:pPr>
              <w:cnfStyle w:val="000000100000" w:firstRow="0" w:lastRow="0" w:firstColumn="0" w:lastColumn="0" w:oddVBand="0" w:evenVBand="0" w:oddHBand="1" w:evenHBand="0" w:firstRowFirstColumn="0" w:firstRowLastColumn="0" w:lastRowFirstColumn="0" w:lastRowLastColumn="0"/>
              <w:rPr>
                <w:rFonts w:cs="Arial"/>
                <w:b/>
                <w:sz w:val="20"/>
                <w:szCs w:val="20"/>
              </w:rPr>
            </w:pPr>
            <w:r w:rsidRPr="008752E7">
              <w:rPr>
                <w:rFonts w:cs="Arial"/>
                <w:b/>
                <w:sz w:val="20"/>
                <w:szCs w:val="20"/>
              </w:rPr>
              <w:t>DTP + IPV + HIB (3.ODMEREK)</w:t>
            </w:r>
          </w:p>
        </w:tc>
      </w:tr>
      <w:tr w:rsidR="00AA40C5" w:rsidRPr="008752E7" w:rsidTr="002B0E02">
        <w:tc>
          <w:tcPr>
            <w:cnfStyle w:val="001000000000" w:firstRow="0" w:lastRow="0" w:firstColumn="1" w:lastColumn="0" w:oddVBand="0" w:evenVBand="0" w:oddHBand="0" w:evenHBand="0" w:firstRowFirstColumn="0" w:firstRowLastColumn="0" w:lastRowFirstColumn="0" w:lastRowLastColumn="0"/>
            <w:tcW w:w="4531" w:type="dxa"/>
          </w:tcPr>
          <w:p w:rsidR="00AA40C5" w:rsidRPr="008752E7" w:rsidRDefault="00AA40C5" w:rsidP="002B0E02">
            <w:pPr>
              <w:rPr>
                <w:rFonts w:cs="Arial"/>
                <w:sz w:val="20"/>
                <w:szCs w:val="20"/>
              </w:rPr>
            </w:pPr>
            <w:r w:rsidRPr="008752E7">
              <w:rPr>
                <w:rFonts w:cs="Arial"/>
                <w:sz w:val="20"/>
                <w:szCs w:val="20"/>
              </w:rPr>
              <w:t>2. leto</w:t>
            </w:r>
          </w:p>
        </w:tc>
        <w:tc>
          <w:tcPr>
            <w:tcW w:w="4531" w:type="dxa"/>
          </w:tcPr>
          <w:p w:rsidR="00AA40C5" w:rsidRPr="008752E7" w:rsidRDefault="00AA40C5" w:rsidP="002B0E02">
            <w:pPr>
              <w:cnfStyle w:val="000000000000" w:firstRow="0" w:lastRow="0" w:firstColumn="0" w:lastColumn="0" w:oddVBand="0" w:evenVBand="0" w:oddHBand="0" w:evenHBand="0" w:firstRowFirstColumn="0" w:firstRowLastColumn="0" w:lastRowFirstColumn="0" w:lastRowLastColumn="0"/>
              <w:rPr>
                <w:rFonts w:cs="Arial"/>
                <w:b/>
                <w:sz w:val="20"/>
                <w:szCs w:val="20"/>
              </w:rPr>
            </w:pPr>
            <w:r w:rsidRPr="008752E7">
              <w:rPr>
                <w:rFonts w:cs="Arial"/>
                <w:b/>
                <w:sz w:val="20"/>
                <w:szCs w:val="20"/>
              </w:rPr>
              <w:t>DTP + IPV + HIB (4.ODMEREK)</w:t>
            </w:r>
            <w:r w:rsidRPr="008752E7">
              <w:rPr>
                <w:rFonts w:cs="Arial"/>
                <w:b/>
                <w:sz w:val="20"/>
                <w:szCs w:val="20"/>
              </w:rPr>
              <w:br/>
              <w:t>OMR(1.ODMEREK)</w:t>
            </w:r>
          </w:p>
        </w:tc>
      </w:tr>
      <w:tr w:rsidR="00AA40C5" w:rsidRPr="008752E7" w:rsidTr="002B0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AA40C5" w:rsidRPr="008752E7" w:rsidRDefault="00AA40C5" w:rsidP="002B0E02">
            <w:pPr>
              <w:rPr>
                <w:rFonts w:cs="Arial"/>
                <w:sz w:val="20"/>
                <w:szCs w:val="20"/>
              </w:rPr>
            </w:pPr>
            <w:r w:rsidRPr="008752E7">
              <w:rPr>
                <w:rFonts w:cs="Arial"/>
                <w:sz w:val="20"/>
                <w:szCs w:val="20"/>
              </w:rPr>
              <w:t>5-6. leto</w:t>
            </w:r>
          </w:p>
        </w:tc>
        <w:tc>
          <w:tcPr>
            <w:tcW w:w="4531" w:type="dxa"/>
          </w:tcPr>
          <w:p w:rsidR="00AA40C5" w:rsidRPr="008752E7" w:rsidRDefault="00AA40C5" w:rsidP="002B0E02">
            <w:pPr>
              <w:cnfStyle w:val="000000100000" w:firstRow="0" w:lastRow="0" w:firstColumn="0" w:lastColumn="0" w:oddVBand="0" w:evenVBand="0" w:oddHBand="1" w:evenHBand="0" w:firstRowFirstColumn="0" w:firstRowLastColumn="0" w:lastRowFirstColumn="0" w:lastRowLastColumn="0"/>
              <w:rPr>
                <w:rFonts w:cs="Arial"/>
                <w:b/>
                <w:sz w:val="20"/>
                <w:szCs w:val="20"/>
              </w:rPr>
            </w:pPr>
            <w:r w:rsidRPr="008752E7">
              <w:rPr>
                <w:rFonts w:cs="Arial"/>
                <w:b/>
                <w:sz w:val="20"/>
                <w:szCs w:val="20"/>
              </w:rPr>
              <w:t xml:space="preserve">OMR (2.ODMEREK) </w:t>
            </w:r>
            <w:r w:rsidRPr="008752E7">
              <w:rPr>
                <w:rFonts w:cs="Arial"/>
                <w:b/>
                <w:sz w:val="20"/>
                <w:szCs w:val="20"/>
              </w:rPr>
              <w:br/>
              <w:t xml:space="preserve">heB (1 in 2 ODMEREK) </w:t>
            </w:r>
          </w:p>
        </w:tc>
      </w:tr>
      <w:tr w:rsidR="00AA40C5" w:rsidRPr="008752E7" w:rsidTr="002B0E02">
        <w:tc>
          <w:tcPr>
            <w:cnfStyle w:val="001000000000" w:firstRow="0" w:lastRow="0" w:firstColumn="1" w:lastColumn="0" w:oddVBand="0" w:evenVBand="0" w:oddHBand="0" w:evenHBand="0" w:firstRowFirstColumn="0" w:firstRowLastColumn="0" w:lastRowFirstColumn="0" w:lastRowLastColumn="0"/>
            <w:tcW w:w="4531" w:type="dxa"/>
          </w:tcPr>
          <w:p w:rsidR="00AA40C5" w:rsidRPr="008752E7" w:rsidRDefault="00AA40C5" w:rsidP="002B0E02">
            <w:pPr>
              <w:rPr>
                <w:rFonts w:cs="Arial"/>
                <w:sz w:val="20"/>
                <w:szCs w:val="20"/>
              </w:rPr>
            </w:pPr>
            <w:r w:rsidRPr="008752E7">
              <w:rPr>
                <w:rFonts w:cs="Arial"/>
                <w:sz w:val="20"/>
                <w:szCs w:val="20"/>
              </w:rPr>
              <w:t>6.leto-1. razred</w:t>
            </w:r>
          </w:p>
        </w:tc>
        <w:tc>
          <w:tcPr>
            <w:tcW w:w="4531" w:type="dxa"/>
          </w:tcPr>
          <w:p w:rsidR="00AA40C5" w:rsidRPr="008752E7" w:rsidRDefault="00AA40C5" w:rsidP="002B0E02">
            <w:pPr>
              <w:cnfStyle w:val="000000000000" w:firstRow="0" w:lastRow="0" w:firstColumn="0" w:lastColumn="0" w:oddVBand="0" w:evenVBand="0" w:oddHBand="0" w:evenHBand="0" w:firstRowFirstColumn="0" w:firstRowLastColumn="0" w:lastRowFirstColumn="0" w:lastRowLastColumn="0"/>
              <w:rPr>
                <w:rFonts w:cs="Arial"/>
                <w:b/>
                <w:sz w:val="20"/>
                <w:szCs w:val="20"/>
              </w:rPr>
            </w:pPr>
            <w:r w:rsidRPr="008752E7">
              <w:rPr>
                <w:rFonts w:cs="Arial"/>
                <w:b/>
                <w:sz w:val="20"/>
                <w:szCs w:val="20"/>
              </w:rPr>
              <w:t>heB (3.ODMEREK)</w:t>
            </w:r>
          </w:p>
        </w:tc>
      </w:tr>
      <w:tr w:rsidR="00AA40C5" w:rsidRPr="008752E7" w:rsidTr="002B0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AA40C5" w:rsidRPr="008752E7" w:rsidRDefault="00AA40C5" w:rsidP="002B0E02">
            <w:pPr>
              <w:rPr>
                <w:rFonts w:cs="Arial"/>
                <w:sz w:val="20"/>
                <w:szCs w:val="20"/>
              </w:rPr>
            </w:pPr>
            <w:r w:rsidRPr="008752E7">
              <w:rPr>
                <w:rFonts w:cs="Arial"/>
                <w:sz w:val="20"/>
                <w:szCs w:val="20"/>
              </w:rPr>
              <w:t>8. leto- 3. razred</w:t>
            </w:r>
          </w:p>
        </w:tc>
        <w:tc>
          <w:tcPr>
            <w:tcW w:w="4531" w:type="dxa"/>
          </w:tcPr>
          <w:p w:rsidR="00AA40C5" w:rsidRPr="008752E7" w:rsidRDefault="00AA40C5" w:rsidP="002B0E02">
            <w:pPr>
              <w:cnfStyle w:val="000000100000" w:firstRow="0" w:lastRow="0" w:firstColumn="0" w:lastColumn="0" w:oddVBand="0" w:evenVBand="0" w:oddHBand="1" w:evenHBand="0" w:firstRowFirstColumn="0" w:firstRowLastColumn="0" w:lastRowFirstColumn="0" w:lastRowLastColumn="0"/>
              <w:rPr>
                <w:rFonts w:cs="Arial"/>
                <w:b/>
                <w:sz w:val="20"/>
                <w:szCs w:val="20"/>
              </w:rPr>
            </w:pPr>
            <w:r w:rsidRPr="008752E7">
              <w:rPr>
                <w:rFonts w:cs="Arial"/>
                <w:b/>
                <w:sz w:val="20"/>
                <w:szCs w:val="20"/>
              </w:rPr>
              <w:t>DTP( 5.ODMEREK)</w:t>
            </w:r>
          </w:p>
        </w:tc>
      </w:tr>
      <w:tr w:rsidR="00AA40C5" w:rsidRPr="008752E7" w:rsidTr="002B0E02">
        <w:tc>
          <w:tcPr>
            <w:cnfStyle w:val="001000000000" w:firstRow="0" w:lastRow="0" w:firstColumn="1" w:lastColumn="0" w:oddVBand="0" w:evenVBand="0" w:oddHBand="0" w:evenHBand="0" w:firstRowFirstColumn="0" w:firstRowLastColumn="0" w:lastRowFirstColumn="0" w:lastRowLastColumn="0"/>
            <w:tcW w:w="4531" w:type="dxa"/>
          </w:tcPr>
          <w:p w:rsidR="00AA40C5" w:rsidRPr="008752E7" w:rsidRDefault="00AA40C5" w:rsidP="002B0E02">
            <w:pPr>
              <w:rPr>
                <w:rFonts w:cs="Arial"/>
                <w:sz w:val="20"/>
                <w:szCs w:val="20"/>
              </w:rPr>
            </w:pPr>
            <w:r w:rsidRPr="008752E7">
              <w:rPr>
                <w:rFonts w:cs="Arial"/>
                <w:sz w:val="20"/>
                <w:szCs w:val="20"/>
              </w:rPr>
              <w:t>11-12. leto (6. razred-neobvezno)</w:t>
            </w:r>
          </w:p>
        </w:tc>
        <w:tc>
          <w:tcPr>
            <w:tcW w:w="4531" w:type="dxa"/>
          </w:tcPr>
          <w:p w:rsidR="00AA40C5" w:rsidRPr="008752E7" w:rsidRDefault="00AA40C5" w:rsidP="002B0E02">
            <w:pPr>
              <w:cnfStyle w:val="000000000000" w:firstRow="0" w:lastRow="0" w:firstColumn="0" w:lastColumn="0" w:oddVBand="0" w:evenVBand="0" w:oddHBand="0" w:evenHBand="0" w:firstRowFirstColumn="0" w:firstRowLastColumn="0" w:lastRowFirstColumn="0" w:lastRowLastColumn="0"/>
              <w:rPr>
                <w:rFonts w:cs="Arial"/>
                <w:b/>
                <w:sz w:val="20"/>
                <w:szCs w:val="20"/>
              </w:rPr>
            </w:pPr>
            <w:r w:rsidRPr="008752E7">
              <w:rPr>
                <w:rFonts w:cs="Arial"/>
                <w:b/>
                <w:sz w:val="20"/>
                <w:szCs w:val="20"/>
              </w:rPr>
              <w:t>HPV (3 ODMERKI)</w:t>
            </w:r>
          </w:p>
        </w:tc>
      </w:tr>
      <w:tr w:rsidR="00AA40C5" w:rsidRPr="008752E7" w:rsidTr="002B0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AA40C5" w:rsidRPr="008752E7" w:rsidRDefault="00AA40C5" w:rsidP="002B0E02">
            <w:pPr>
              <w:rPr>
                <w:rFonts w:cs="Arial"/>
                <w:sz w:val="20"/>
                <w:szCs w:val="20"/>
              </w:rPr>
            </w:pPr>
            <w:r w:rsidRPr="008752E7">
              <w:rPr>
                <w:rFonts w:cs="Arial"/>
                <w:sz w:val="20"/>
                <w:szCs w:val="20"/>
              </w:rPr>
              <w:lastRenderedPageBreak/>
              <w:t>16-18. leto</w:t>
            </w:r>
          </w:p>
        </w:tc>
        <w:tc>
          <w:tcPr>
            <w:tcW w:w="4531" w:type="dxa"/>
          </w:tcPr>
          <w:p w:rsidR="00AA40C5" w:rsidRPr="008752E7" w:rsidRDefault="00AA40C5" w:rsidP="002B0E02">
            <w:pPr>
              <w:cnfStyle w:val="000000100000" w:firstRow="0" w:lastRow="0" w:firstColumn="0" w:lastColumn="0" w:oddVBand="0" w:evenVBand="0" w:oddHBand="1" w:evenHBand="0" w:firstRowFirstColumn="0" w:firstRowLastColumn="0" w:lastRowFirstColumn="0" w:lastRowLastColumn="0"/>
              <w:rPr>
                <w:rFonts w:cs="Arial"/>
                <w:b/>
                <w:sz w:val="20"/>
                <w:szCs w:val="20"/>
              </w:rPr>
            </w:pPr>
            <w:r w:rsidRPr="008752E7">
              <w:rPr>
                <w:rFonts w:cs="Arial"/>
                <w:b/>
                <w:sz w:val="20"/>
                <w:szCs w:val="20"/>
              </w:rPr>
              <w:t>T (6.ODMEREK)</w:t>
            </w:r>
          </w:p>
        </w:tc>
      </w:tr>
    </w:tbl>
    <w:p w:rsidR="00AA40C5" w:rsidRPr="008752E7" w:rsidRDefault="00AA40C5" w:rsidP="00AA40C5">
      <w:pPr>
        <w:spacing w:line="360" w:lineRule="auto"/>
        <w:rPr>
          <w:rFonts w:cs="Arial"/>
          <w:sz w:val="20"/>
          <w:szCs w:val="20"/>
        </w:rPr>
      </w:pPr>
    </w:p>
    <w:p w:rsidR="00AA40C5" w:rsidRPr="008752E7" w:rsidRDefault="00AA40C5" w:rsidP="00AA40C5">
      <w:pPr>
        <w:spacing w:line="360" w:lineRule="auto"/>
        <w:rPr>
          <w:rFonts w:cs="Arial"/>
          <w:sz w:val="20"/>
          <w:szCs w:val="20"/>
        </w:rPr>
      </w:pPr>
      <w:r w:rsidRPr="008752E7">
        <w:rPr>
          <w:rFonts w:cs="Arial"/>
          <w:b/>
          <w:sz w:val="20"/>
          <w:szCs w:val="20"/>
        </w:rPr>
        <w:t>Možni zapleti pri cepljenju</w:t>
      </w:r>
      <w:r w:rsidRPr="008752E7">
        <w:rPr>
          <w:rFonts w:cs="Arial"/>
          <w:sz w:val="20"/>
          <w:szCs w:val="20"/>
        </w:rPr>
        <w:t>:</w:t>
      </w:r>
    </w:p>
    <w:p w:rsidR="00AA40C5" w:rsidRPr="008752E7" w:rsidRDefault="00AA40C5" w:rsidP="00581462">
      <w:pPr>
        <w:pStyle w:val="Odstavekseznama"/>
        <w:numPr>
          <w:ilvl w:val="0"/>
          <w:numId w:val="5"/>
        </w:numPr>
        <w:spacing w:line="360" w:lineRule="auto"/>
        <w:rPr>
          <w:rFonts w:cs="Arial"/>
          <w:sz w:val="20"/>
          <w:szCs w:val="20"/>
        </w:rPr>
      </w:pPr>
      <w:r w:rsidRPr="008752E7">
        <w:rPr>
          <w:rFonts w:cs="Arial"/>
          <w:sz w:val="20"/>
          <w:szCs w:val="20"/>
        </w:rPr>
        <w:t xml:space="preserve">lokalni - rdečina kože, izpuščaji, vročinski odziv, alergične reakcije, zelo redke pa so konvulzije in encefalopatija. </w:t>
      </w:r>
    </w:p>
    <w:p w:rsidR="00B77975" w:rsidRPr="008752E7" w:rsidRDefault="00B77975" w:rsidP="00B77975">
      <w:pPr>
        <w:pStyle w:val="Odstavekseznama"/>
        <w:numPr>
          <w:ilvl w:val="0"/>
          <w:numId w:val="3"/>
        </w:numPr>
        <w:spacing w:line="360" w:lineRule="auto"/>
        <w:ind w:left="0" w:firstLine="0"/>
        <w:rPr>
          <w:rFonts w:cs="Arial"/>
          <w:sz w:val="20"/>
          <w:szCs w:val="20"/>
        </w:rPr>
      </w:pPr>
      <w:r w:rsidRPr="008752E7">
        <w:rPr>
          <w:rFonts w:cs="Arial"/>
          <w:b/>
          <w:sz w:val="20"/>
          <w:szCs w:val="20"/>
        </w:rPr>
        <w:t>FENILKETONURIJA</w:t>
      </w:r>
      <w:r w:rsidR="00CA7078" w:rsidRPr="008752E7">
        <w:rPr>
          <w:rFonts w:cs="Arial"/>
          <w:sz w:val="20"/>
          <w:szCs w:val="20"/>
        </w:rPr>
        <w:t xml:space="preserve"> – pri vprašanju 11. </w:t>
      </w:r>
      <w:r w:rsidR="00CA7078" w:rsidRPr="008752E7">
        <w:rPr>
          <w:rFonts w:cs="Arial"/>
          <w:sz w:val="20"/>
          <w:szCs w:val="20"/>
        </w:rPr>
        <w:sym w:font="Wingdings" w:char="F04A"/>
      </w:r>
    </w:p>
    <w:p w:rsidR="00B77975" w:rsidRPr="008752E7" w:rsidRDefault="00B77975" w:rsidP="00B77975">
      <w:pPr>
        <w:pStyle w:val="Odstavekseznama"/>
        <w:numPr>
          <w:ilvl w:val="0"/>
          <w:numId w:val="3"/>
        </w:numPr>
        <w:spacing w:line="360" w:lineRule="auto"/>
        <w:ind w:left="0" w:firstLine="0"/>
        <w:rPr>
          <w:rFonts w:cs="Arial"/>
          <w:b/>
          <w:sz w:val="20"/>
          <w:szCs w:val="20"/>
        </w:rPr>
      </w:pPr>
      <w:r w:rsidRPr="008752E7">
        <w:rPr>
          <w:rFonts w:cs="Arial"/>
          <w:b/>
          <w:sz w:val="20"/>
          <w:szCs w:val="20"/>
        </w:rPr>
        <w:t>BOLEČINA IN DOTIK</w:t>
      </w:r>
    </w:p>
    <w:p w:rsidR="00646FAD" w:rsidRPr="008752E7" w:rsidRDefault="00646FAD" w:rsidP="00646FAD">
      <w:pPr>
        <w:spacing w:line="360" w:lineRule="auto"/>
        <w:rPr>
          <w:rFonts w:cs="Arial"/>
          <w:sz w:val="20"/>
          <w:szCs w:val="20"/>
        </w:rPr>
      </w:pPr>
      <w:r w:rsidRPr="008752E7">
        <w:rPr>
          <w:rFonts w:cs="Arial"/>
          <w:sz w:val="20"/>
          <w:szCs w:val="20"/>
        </w:rPr>
        <w:t xml:space="preserve">Novorojenček bolečino čuti. Postopek, ki je boleč za odraslega, je boleč tudi za novorojenčka in nedonošenčka. </w:t>
      </w:r>
      <w:r w:rsidR="00C3021C" w:rsidRPr="008752E7">
        <w:rPr>
          <w:rFonts w:cs="Arial"/>
          <w:sz w:val="20"/>
          <w:szCs w:val="20"/>
        </w:rPr>
        <w:br/>
      </w:r>
      <w:r w:rsidRPr="008752E7">
        <w:rPr>
          <w:rFonts w:cs="Arial"/>
          <w:b/>
          <w:sz w:val="20"/>
          <w:szCs w:val="20"/>
        </w:rPr>
        <w:t>Dolgoročne posledice bolečine:</w:t>
      </w:r>
      <w:r w:rsidR="003938DC">
        <w:rPr>
          <w:rFonts w:cs="Arial"/>
          <w:b/>
          <w:sz w:val="20"/>
          <w:szCs w:val="20"/>
        </w:rPr>
        <w:t xml:space="preserve"> </w:t>
      </w:r>
      <w:r w:rsidRPr="008752E7">
        <w:rPr>
          <w:rFonts w:cs="Arial"/>
          <w:sz w:val="20"/>
          <w:szCs w:val="20"/>
        </w:rPr>
        <w:t>zastoj rasti, oslabljen imu</w:t>
      </w:r>
      <w:r w:rsidR="00C3021C" w:rsidRPr="008752E7">
        <w:rPr>
          <w:rFonts w:cs="Arial"/>
          <w:sz w:val="20"/>
          <w:szCs w:val="20"/>
        </w:rPr>
        <w:t xml:space="preserve">nski sistem, daljše okrevanje; </w:t>
      </w:r>
      <w:r w:rsidRPr="008752E7">
        <w:rPr>
          <w:rFonts w:cs="Arial"/>
          <w:sz w:val="20"/>
          <w:szCs w:val="20"/>
        </w:rPr>
        <w:t>vpliv na plastičnost živčevja, dolgoročni spomin</w:t>
      </w:r>
      <w:r w:rsidR="00C3021C" w:rsidRPr="008752E7">
        <w:rPr>
          <w:rFonts w:cs="Arial"/>
          <w:sz w:val="20"/>
          <w:szCs w:val="20"/>
        </w:rPr>
        <w:t xml:space="preserve">; </w:t>
      </w:r>
      <w:r w:rsidRPr="008752E7">
        <w:rPr>
          <w:rFonts w:cs="Arial"/>
          <w:sz w:val="20"/>
          <w:szCs w:val="20"/>
        </w:rPr>
        <w:t>več vedenjskih motenj, psihosocialnih problemov, somatizacije</w:t>
      </w:r>
      <w:r w:rsidR="00C3021C" w:rsidRPr="008752E7">
        <w:rPr>
          <w:rFonts w:cs="Arial"/>
          <w:sz w:val="20"/>
          <w:szCs w:val="20"/>
        </w:rPr>
        <w:br/>
      </w:r>
      <w:r w:rsidRPr="008752E7">
        <w:rPr>
          <w:rFonts w:cs="Arial"/>
          <w:b/>
          <w:sz w:val="20"/>
          <w:szCs w:val="20"/>
        </w:rPr>
        <w:t>Viri bolečine:</w:t>
      </w:r>
      <w:r w:rsidRPr="008752E7">
        <w:rPr>
          <w:rFonts w:cs="Arial"/>
          <w:sz w:val="20"/>
          <w:szCs w:val="20"/>
        </w:rPr>
        <w:t>POŠKODBE PRI PORODU (po VE, medenični vstavi)</w:t>
      </w:r>
      <w:r w:rsidR="00C3021C" w:rsidRPr="008752E7">
        <w:rPr>
          <w:rFonts w:cs="Arial"/>
          <w:sz w:val="20"/>
          <w:szCs w:val="20"/>
        </w:rPr>
        <w:t xml:space="preserve">; </w:t>
      </w:r>
      <w:r w:rsidRPr="008752E7">
        <w:rPr>
          <w:rFonts w:cs="Arial"/>
          <w:sz w:val="20"/>
          <w:szCs w:val="20"/>
        </w:rPr>
        <w:t>BOLEČE BOLEZNI (hidrocefalus, NEC, gastritis)</w:t>
      </w:r>
      <w:r w:rsidR="00C3021C" w:rsidRPr="008752E7">
        <w:rPr>
          <w:rFonts w:cs="Arial"/>
          <w:sz w:val="20"/>
          <w:szCs w:val="20"/>
        </w:rPr>
        <w:t>;</w:t>
      </w:r>
      <w:r w:rsidRPr="008752E7">
        <w:rPr>
          <w:rFonts w:cs="Arial"/>
          <w:sz w:val="20"/>
          <w:szCs w:val="20"/>
        </w:rPr>
        <w:t>BOLEČI POSTOPKI (odvzemi krvi, vstavljanje katetrov, drenov, intubacija in aspiracija, lumbalna punkcija, podkožne, intramuskularne injekcije)</w:t>
      </w:r>
      <w:r w:rsidR="00C3021C" w:rsidRPr="008752E7">
        <w:rPr>
          <w:rFonts w:cs="Arial"/>
          <w:sz w:val="20"/>
          <w:szCs w:val="20"/>
        </w:rPr>
        <w:br/>
      </w:r>
      <w:r w:rsidRPr="008752E7">
        <w:rPr>
          <w:rFonts w:cs="Arial"/>
          <w:b/>
          <w:sz w:val="20"/>
          <w:szCs w:val="20"/>
        </w:rPr>
        <w:t>Odzivanje novorojenčka na bolečino:</w:t>
      </w:r>
      <w:r w:rsidRPr="008752E7">
        <w:rPr>
          <w:rFonts w:cs="Arial"/>
          <w:sz w:val="20"/>
          <w:szCs w:val="20"/>
        </w:rPr>
        <w:t>VEDENJSKI ODGOVORI obrazna mimika, jok, položaj telesa, umaknitveni refleks, motorična aktivnost, nemir</w:t>
      </w:r>
      <w:r w:rsidR="00C3021C" w:rsidRPr="008752E7">
        <w:rPr>
          <w:rFonts w:cs="Arial"/>
          <w:b/>
          <w:sz w:val="20"/>
          <w:szCs w:val="20"/>
        </w:rPr>
        <w:t xml:space="preserve">; </w:t>
      </w:r>
      <w:r w:rsidRPr="008752E7">
        <w:rPr>
          <w:rFonts w:cs="Arial"/>
          <w:sz w:val="20"/>
          <w:szCs w:val="20"/>
        </w:rPr>
        <w:t>FIZIOLOŠKI ODGOVORI spremembe SF, FD, KP, IKP, saturacije krvi z O2, vagalnega tonusa, kortizola in kateholaminov v plazmi</w:t>
      </w:r>
      <w:r w:rsidR="00C3021C" w:rsidRPr="008752E7">
        <w:rPr>
          <w:rFonts w:cs="Arial"/>
          <w:b/>
          <w:sz w:val="20"/>
          <w:szCs w:val="20"/>
        </w:rPr>
        <w:t xml:space="preserve">; </w:t>
      </w:r>
      <w:r w:rsidRPr="008752E7">
        <w:rPr>
          <w:rFonts w:cs="Arial"/>
          <w:sz w:val="20"/>
          <w:szCs w:val="20"/>
        </w:rPr>
        <w:t>NEDONOŠENČEK: odgovori so manjši, manj raznoliki, slabše koordinirani, težje zaznavni, hiperalgezija</w:t>
      </w:r>
      <w:r w:rsidR="009806FB">
        <w:rPr>
          <w:rFonts w:cs="Arial"/>
          <w:sz w:val="20"/>
          <w:szCs w:val="20"/>
        </w:rPr>
        <w:t xml:space="preserve"> (preobčutljivost)</w:t>
      </w:r>
      <w:r w:rsidR="00C3021C" w:rsidRPr="008752E7">
        <w:rPr>
          <w:rFonts w:cs="Arial"/>
          <w:sz w:val="20"/>
          <w:szCs w:val="20"/>
        </w:rPr>
        <w:br/>
      </w:r>
      <w:r w:rsidRPr="008752E7">
        <w:rPr>
          <w:rFonts w:cs="Arial"/>
          <w:b/>
          <w:sz w:val="20"/>
          <w:szCs w:val="20"/>
        </w:rPr>
        <w:t>PREPOZNAVA BOLEČINE:</w:t>
      </w:r>
      <w:r w:rsidR="00C3021C" w:rsidRPr="008752E7">
        <w:rPr>
          <w:rFonts w:cs="Arial"/>
          <w:b/>
          <w:sz w:val="20"/>
          <w:szCs w:val="20"/>
        </w:rPr>
        <w:t xml:space="preserve"> več lestvic - </w:t>
      </w:r>
      <w:r w:rsidR="00C3021C" w:rsidRPr="009806FB">
        <w:rPr>
          <w:rFonts w:cs="Arial"/>
          <w:b/>
          <w:sz w:val="20"/>
          <w:szCs w:val="20"/>
          <w:highlight w:val="green"/>
        </w:rPr>
        <w:t>nips</w:t>
      </w:r>
    </w:p>
    <w:p w:rsidR="00133C07" w:rsidRPr="008752E7" w:rsidRDefault="00646FAD" w:rsidP="00C3021C">
      <w:pPr>
        <w:spacing w:line="360" w:lineRule="auto"/>
        <w:rPr>
          <w:rFonts w:cs="Arial"/>
          <w:i/>
          <w:sz w:val="20"/>
          <w:szCs w:val="20"/>
        </w:rPr>
      </w:pPr>
      <w:r w:rsidRPr="008752E7">
        <w:rPr>
          <w:rFonts w:cs="Arial"/>
          <w:b/>
          <w:sz w:val="20"/>
          <w:szCs w:val="20"/>
        </w:rPr>
        <w:t>OBRAVNAVA BOLEČINE</w:t>
      </w:r>
      <w:r w:rsidR="00C3021C" w:rsidRPr="008752E7">
        <w:rPr>
          <w:rFonts w:cs="Arial"/>
          <w:sz w:val="20"/>
          <w:szCs w:val="20"/>
        </w:rPr>
        <w:t xml:space="preserve"> </w:t>
      </w:r>
      <w:r w:rsidRPr="008752E7">
        <w:rPr>
          <w:rFonts w:cs="Arial"/>
          <w:sz w:val="20"/>
          <w:szCs w:val="20"/>
        </w:rPr>
        <w:t xml:space="preserve">Preprečevanje ter omejevanje bolečih dražljajev </w:t>
      </w:r>
      <w:r w:rsidRPr="008752E7">
        <w:rPr>
          <w:rFonts w:cs="Arial"/>
          <w:i/>
          <w:sz w:val="20"/>
          <w:szCs w:val="20"/>
        </w:rPr>
        <w:t>(omejitev preiskav)</w:t>
      </w:r>
      <w:r w:rsidR="00C3021C" w:rsidRPr="008752E7">
        <w:rPr>
          <w:rFonts w:cs="Arial"/>
          <w:i/>
          <w:sz w:val="20"/>
          <w:szCs w:val="20"/>
        </w:rPr>
        <w:t>;</w:t>
      </w:r>
      <w:r w:rsidRPr="008752E7">
        <w:rPr>
          <w:rFonts w:cs="Arial"/>
          <w:sz w:val="20"/>
          <w:szCs w:val="20"/>
        </w:rPr>
        <w:t xml:space="preserve">Nefarmakološki ukrepi </w:t>
      </w:r>
      <w:r w:rsidRPr="008752E7">
        <w:rPr>
          <w:rFonts w:cs="Arial"/>
          <w:i/>
          <w:sz w:val="20"/>
          <w:szCs w:val="20"/>
        </w:rPr>
        <w:t>(prilagoditev okolja, položaji, dotiki, pomirjanje, sesanje, sladke tekočine)</w:t>
      </w:r>
      <w:r w:rsidR="00C3021C" w:rsidRPr="008752E7">
        <w:rPr>
          <w:rFonts w:cs="Arial"/>
          <w:sz w:val="20"/>
          <w:szCs w:val="20"/>
        </w:rPr>
        <w:t>;</w:t>
      </w:r>
      <w:r w:rsidRPr="008752E7">
        <w:rPr>
          <w:rFonts w:cs="Arial"/>
          <w:sz w:val="20"/>
          <w:szCs w:val="20"/>
        </w:rPr>
        <w:t xml:space="preserve">Farmakološki ukrepi </w:t>
      </w:r>
      <w:r w:rsidRPr="008752E7">
        <w:rPr>
          <w:rFonts w:cs="Arial"/>
          <w:i/>
          <w:sz w:val="20"/>
          <w:szCs w:val="20"/>
        </w:rPr>
        <w:t>(paracetamol, nesteroidni antirevmatiki, narkotiki)</w:t>
      </w:r>
    </w:p>
    <w:p w:rsidR="00BF1981" w:rsidRPr="008752E7" w:rsidRDefault="00BF1981" w:rsidP="00BF1981">
      <w:pPr>
        <w:spacing w:after="0" w:line="240" w:lineRule="auto"/>
        <w:rPr>
          <w:rFonts w:eastAsia="Calibri" w:cs="Arial"/>
          <w:b/>
          <w:sz w:val="20"/>
          <w:szCs w:val="20"/>
        </w:rPr>
      </w:pPr>
      <w:r w:rsidRPr="008752E7">
        <w:rPr>
          <w:rFonts w:eastAsia="Calibri" w:cs="Arial"/>
          <w:b/>
          <w:sz w:val="20"/>
          <w:szCs w:val="20"/>
        </w:rPr>
        <w:t>3. Norice- herpes zoster, otrok matere, ki je med nosečnostj</w:t>
      </w:r>
      <w:r w:rsidR="009806FB">
        <w:rPr>
          <w:rFonts w:eastAsia="Calibri" w:cs="Arial"/>
          <w:b/>
          <w:sz w:val="20"/>
          <w:szCs w:val="20"/>
        </w:rPr>
        <w:t>o uživala psihoaktivne snovi, AM</w:t>
      </w:r>
      <w:r w:rsidRPr="008752E7">
        <w:rPr>
          <w:rFonts w:eastAsia="Calibri" w:cs="Arial"/>
          <w:b/>
          <w:sz w:val="20"/>
          <w:szCs w:val="20"/>
        </w:rPr>
        <w:t>OR</w:t>
      </w:r>
    </w:p>
    <w:p w:rsidR="00BF1981" w:rsidRPr="008752E7" w:rsidRDefault="00BF1981" w:rsidP="00BF1981">
      <w:pPr>
        <w:pStyle w:val="Odstavekseznama"/>
        <w:numPr>
          <w:ilvl w:val="0"/>
          <w:numId w:val="3"/>
        </w:numPr>
        <w:spacing w:after="0" w:line="240" w:lineRule="auto"/>
        <w:rPr>
          <w:rFonts w:eastAsia="Calibri" w:cs="Arial"/>
          <w:b/>
          <w:sz w:val="20"/>
          <w:szCs w:val="20"/>
        </w:rPr>
      </w:pPr>
      <w:r w:rsidRPr="008752E7">
        <w:rPr>
          <w:rFonts w:eastAsia="Calibri" w:cs="Arial"/>
          <w:b/>
          <w:sz w:val="20"/>
          <w:szCs w:val="20"/>
        </w:rPr>
        <w:t xml:space="preserve">norice = varicella: </w:t>
      </w:r>
      <w:r w:rsidRPr="008752E7">
        <w:rPr>
          <w:rFonts w:eastAsia="Calibri" w:cs="Arial"/>
          <w:sz w:val="20"/>
          <w:szCs w:val="20"/>
        </w:rPr>
        <w:t>Je nalezljiva virusna izpuščajna bolezen, ki jo povzročajo virusi Varicella zoster (VZV). Vir okužbe so bolniki z noricami, ki jo prenašajo kapljično ali aerogeno. Bolnik je kužen 2 dni pred pojavom in vse dokler na izpuščajih niso kraste. MO organizmi vstopijo v telo preko sluznic zgornjih dihal.Preprečujejo jih z aktivno in pasivno imunizacijo.</w:t>
      </w:r>
    </w:p>
    <w:p w:rsidR="00BF1981" w:rsidRPr="008752E7" w:rsidRDefault="00BF1981" w:rsidP="00BF1981">
      <w:pPr>
        <w:spacing w:after="0" w:line="240" w:lineRule="auto"/>
        <w:rPr>
          <w:rFonts w:eastAsia="Calibri" w:cs="Arial"/>
          <w:sz w:val="20"/>
          <w:szCs w:val="20"/>
        </w:rPr>
      </w:pPr>
      <w:r w:rsidRPr="008752E7">
        <w:rPr>
          <w:rFonts w:eastAsia="Calibri" w:cs="Arial"/>
          <w:sz w:val="20"/>
          <w:szCs w:val="20"/>
        </w:rPr>
        <w:t>Klinična slika:</w:t>
      </w:r>
    </w:p>
    <w:p w:rsidR="00BF1981" w:rsidRPr="008752E7" w:rsidRDefault="00BF1981" w:rsidP="00581462">
      <w:pPr>
        <w:numPr>
          <w:ilvl w:val="0"/>
          <w:numId w:val="8"/>
        </w:numPr>
        <w:spacing w:after="0" w:line="240" w:lineRule="auto"/>
        <w:rPr>
          <w:rFonts w:eastAsia="Calibri" w:cs="Arial"/>
          <w:sz w:val="20"/>
          <w:szCs w:val="20"/>
        </w:rPr>
      </w:pPr>
      <w:r w:rsidRPr="008752E7">
        <w:rPr>
          <w:rFonts w:eastAsia="Calibri" w:cs="Arial"/>
          <w:sz w:val="20"/>
          <w:szCs w:val="20"/>
        </w:rPr>
        <w:t>Inkubacija 14 – 21 dni</w:t>
      </w:r>
    </w:p>
    <w:p w:rsidR="00BF1981" w:rsidRPr="008752E7" w:rsidRDefault="00BF1981" w:rsidP="00581462">
      <w:pPr>
        <w:numPr>
          <w:ilvl w:val="0"/>
          <w:numId w:val="8"/>
        </w:numPr>
        <w:spacing w:after="0" w:line="240" w:lineRule="auto"/>
        <w:rPr>
          <w:rFonts w:eastAsia="Calibri" w:cs="Arial"/>
          <w:sz w:val="20"/>
          <w:szCs w:val="20"/>
        </w:rPr>
      </w:pPr>
      <w:r w:rsidRPr="008752E7">
        <w:rPr>
          <w:rFonts w:eastAsia="Calibri" w:cs="Arial"/>
          <w:sz w:val="20"/>
          <w:szCs w:val="20"/>
        </w:rPr>
        <w:t>Drobne rdeče makule z mehurčki (trup -&gt; glava -&gt; udi)</w:t>
      </w:r>
    </w:p>
    <w:p w:rsidR="00BF1981" w:rsidRPr="008752E7" w:rsidRDefault="00BF1981" w:rsidP="00581462">
      <w:pPr>
        <w:numPr>
          <w:ilvl w:val="0"/>
          <w:numId w:val="8"/>
        </w:numPr>
        <w:spacing w:after="0" w:line="240" w:lineRule="auto"/>
        <w:rPr>
          <w:rFonts w:eastAsia="Calibri" w:cs="Arial"/>
          <w:sz w:val="20"/>
          <w:szCs w:val="20"/>
        </w:rPr>
      </w:pPr>
      <w:r w:rsidRPr="008752E7">
        <w:rPr>
          <w:rFonts w:eastAsia="Calibri" w:cs="Arial"/>
          <w:sz w:val="20"/>
          <w:szCs w:val="20"/>
        </w:rPr>
        <w:t>Vročina in srbenje</w:t>
      </w:r>
    </w:p>
    <w:p w:rsidR="00BF1981" w:rsidRPr="008752E7" w:rsidRDefault="00BF1981" w:rsidP="00581462">
      <w:pPr>
        <w:numPr>
          <w:ilvl w:val="0"/>
          <w:numId w:val="8"/>
        </w:numPr>
        <w:spacing w:after="0" w:line="240" w:lineRule="auto"/>
        <w:rPr>
          <w:rFonts w:eastAsia="Calibri" w:cs="Arial"/>
          <w:sz w:val="20"/>
          <w:szCs w:val="20"/>
        </w:rPr>
      </w:pPr>
      <w:r w:rsidRPr="008752E7">
        <w:rPr>
          <w:rFonts w:eastAsia="Calibri" w:cs="Arial"/>
          <w:sz w:val="20"/>
          <w:szCs w:val="20"/>
        </w:rPr>
        <w:t>Lahko se pojavijo tudi na sluznicah</w:t>
      </w:r>
    </w:p>
    <w:p w:rsidR="00BF1981" w:rsidRPr="008752E7" w:rsidRDefault="00BF1981" w:rsidP="00BF1981">
      <w:pPr>
        <w:spacing w:after="0" w:line="240" w:lineRule="auto"/>
        <w:rPr>
          <w:rFonts w:eastAsia="Calibri" w:cs="Arial"/>
          <w:sz w:val="20"/>
          <w:szCs w:val="20"/>
        </w:rPr>
      </w:pPr>
      <w:r w:rsidRPr="008752E7">
        <w:rPr>
          <w:rFonts w:eastAsia="Calibri" w:cs="Arial"/>
          <w:sz w:val="20"/>
          <w:szCs w:val="20"/>
        </w:rPr>
        <w:t>Diagnozo postavijo klinično, serološko in z dokazom virusne DNK v mehurčkih. Zdravljenje poteka simptomatsko, ob hudem poteku zdravijo z Aciklovirjem. Lahko pride do dodatnih zapletov kot so dodatne bakterijske okužbe (S. Aureus), trombocitopenije, artritisa, miokarditisa in meningitisa</w:t>
      </w:r>
    </w:p>
    <w:p w:rsidR="00BF1981" w:rsidRPr="008752E7" w:rsidRDefault="00BF1981" w:rsidP="00BF1981">
      <w:pPr>
        <w:pStyle w:val="Odstavekseznama"/>
        <w:numPr>
          <w:ilvl w:val="0"/>
          <w:numId w:val="3"/>
        </w:numPr>
        <w:spacing w:after="0" w:line="240" w:lineRule="auto"/>
        <w:rPr>
          <w:rFonts w:eastAsia="Calibri" w:cs="Arial"/>
          <w:b/>
          <w:sz w:val="20"/>
          <w:szCs w:val="20"/>
        </w:rPr>
      </w:pPr>
      <w:r w:rsidRPr="008752E7">
        <w:rPr>
          <w:rFonts w:eastAsia="Calibri" w:cs="Arial"/>
          <w:b/>
          <w:sz w:val="20"/>
          <w:szCs w:val="20"/>
        </w:rPr>
        <w:t xml:space="preserve">pasovec = herpes zoster: </w:t>
      </w:r>
      <w:r w:rsidRPr="008752E7">
        <w:rPr>
          <w:rFonts w:eastAsia="Calibri" w:cs="Arial"/>
          <w:sz w:val="20"/>
          <w:szCs w:val="20"/>
        </w:rPr>
        <w:t>Je posledica ponovne aktivacije latentnega VZV v senzoričnih gangljih in prizadene posamezen dermatom.Kaže se kot rdečina in skupek papul, ki se kmalu spremenijo v mehurčke, ki se na to ugreznejo, tekočina postane motna po 7ih dneh pa nastanejo kraste. RAMSAY-HUNTOV SY = pomeni parezo obraznega živca + meningitis + pasovec zunanjega sluhovoda. Diagnozo postavijo klinično in z dokazom DNK virusa.</w:t>
      </w:r>
    </w:p>
    <w:p w:rsidR="00BF1981" w:rsidRPr="008752E7" w:rsidRDefault="00BF1981" w:rsidP="00BF1981">
      <w:pPr>
        <w:pStyle w:val="Odstavekseznama"/>
        <w:numPr>
          <w:ilvl w:val="0"/>
          <w:numId w:val="3"/>
        </w:numPr>
        <w:spacing w:after="0" w:line="240" w:lineRule="auto"/>
        <w:rPr>
          <w:rFonts w:eastAsia="Calibri" w:cs="Arial"/>
          <w:b/>
          <w:sz w:val="20"/>
          <w:szCs w:val="20"/>
        </w:rPr>
      </w:pPr>
      <w:r w:rsidRPr="008752E7">
        <w:rPr>
          <w:rFonts w:eastAsia="Calibri" w:cs="Arial"/>
          <w:b/>
          <w:sz w:val="20"/>
          <w:szCs w:val="20"/>
        </w:rPr>
        <w:t xml:space="preserve">Otrok matere, ki je med nosečnostjo uživala psihoaktivne snovi: </w:t>
      </w:r>
      <w:r w:rsidRPr="008752E7">
        <w:rPr>
          <w:rFonts w:eastAsia="Calibri" w:cs="Arial"/>
          <w:sz w:val="20"/>
          <w:szCs w:val="20"/>
        </w:rPr>
        <w:t xml:space="preserve">Otrok take matere proti svoji volji postane odvisen od prepovedanih in škodljivih snovi že pred rojstvom. Pogostost uživanja drog v nosečnosti narašča, ženske pa hkrati jemljejo celo več substanc hkrati. Te so: tobak, alkohol, narkotiki, heroin, kokain, … pri  tem ima velik pomen anamneza in potrditev </w:t>
      </w:r>
      <w:r w:rsidRPr="008752E7">
        <w:rPr>
          <w:rFonts w:eastAsia="Calibri" w:cs="Arial"/>
          <w:sz w:val="20"/>
          <w:szCs w:val="20"/>
        </w:rPr>
        <w:lastRenderedPageBreak/>
        <w:t>prisotnosti drog (z vzorcem novorojenčkovega urina, mekonija). Diagnoza:Ocenjevalne lestvice; Jok, spanje, zehanje, kihanje, sesanje</w:t>
      </w:r>
      <w:r w:rsidR="002952DA" w:rsidRPr="008752E7">
        <w:rPr>
          <w:rFonts w:eastAsia="Calibri" w:cs="Arial"/>
          <w:sz w:val="20"/>
          <w:szCs w:val="20"/>
        </w:rPr>
        <w:t>;</w:t>
      </w:r>
      <w:r w:rsidRPr="008752E7">
        <w:rPr>
          <w:rFonts w:eastAsia="Calibri" w:cs="Arial"/>
          <w:sz w:val="20"/>
          <w:szCs w:val="20"/>
        </w:rPr>
        <w:t>Nevrološki znaki, povišana temperatura, potenje in dihanje</w:t>
      </w:r>
      <w:r w:rsidR="002952DA" w:rsidRPr="008752E7">
        <w:rPr>
          <w:rFonts w:eastAsia="Calibri" w:cs="Arial"/>
          <w:sz w:val="20"/>
          <w:szCs w:val="20"/>
        </w:rPr>
        <w:t xml:space="preserve">; </w:t>
      </w:r>
      <w:r w:rsidRPr="008752E7">
        <w:rPr>
          <w:rFonts w:eastAsia="Calibri" w:cs="Arial"/>
          <w:sz w:val="20"/>
          <w:szCs w:val="20"/>
        </w:rPr>
        <w:t>Polivanje in driska</w:t>
      </w:r>
      <w:r w:rsidR="002952DA" w:rsidRPr="008752E7">
        <w:rPr>
          <w:rFonts w:eastAsia="Calibri" w:cs="Arial"/>
          <w:sz w:val="20"/>
          <w:szCs w:val="20"/>
        </w:rPr>
        <w:br/>
      </w:r>
      <w:r w:rsidRPr="008752E7">
        <w:rPr>
          <w:rFonts w:eastAsia="Calibri" w:cs="Arial"/>
          <w:sz w:val="20"/>
          <w:szCs w:val="20"/>
          <w:highlight w:val="yellow"/>
        </w:rPr>
        <w:t>Heroin in metadon &lt; 2 dni – 2 tednov</w:t>
      </w:r>
      <w:r w:rsidR="002952DA" w:rsidRPr="008752E7">
        <w:rPr>
          <w:rFonts w:eastAsia="Calibri" w:cs="Arial"/>
          <w:sz w:val="20"/>
          <w:szCs w:val="20"/>
          <w:highlight w:val="yellow"/>
        </w:rPr>
        <w:br/>
      </w:r>
      <w:r w:rsidRPr="008752E7">
        <w:rPr>
          <w:rFonts w:eastAsia="Calibri" w:cs="Arial"/>
          <w:sz w:val="20"/>
          <w:szCs w:val="20"/>
          <w:highlight w:val="yellow"/>
        </w:rPr>
        <w:t>Kokain</w:t>
      </w:r>
      <w:r w:rsidRPr="008752E7">
        <w:rPr>
          <w:rFonts w:eastAsia="Calibri" w:cs="Arial"/>
          <w:sz w:val="20"/>
          <w:szCs w:val="20"/>
        </w:rPr>
        <w:t xml:space="preserve"> povzroči infarkte posteljice in možganov ploda</w:t>
      </w:r>
      <w:r w:rsidR="002952DA" w:rsidRPr="008752E7">
        <w:rPr>
          <w:rFonts w:eastAsia="Calibri" w:cs="Arial"/>
          <w:sz w:val="20"/>
          <w:szCs w:val="20"/>
        </w:rPr>
        <w:br/>
      </w:r>
      <w:r w:rsidRPr="008752E7">
        <w:rPr>
          <w:rFonts w:eastAsia="Calibri" w:cs="Arial"/>
          <w:sz w:val="20"/>
          <w:szCs w:val="20"/>
          <w:highlight w:val="yellow"/>
        </w:rPr>
        <w:t>Kajenje</w:t>
      </w:r>
      <w:r w:rsidRPr="008752E7">
        <w:rPr>
          <w:rFonts w:eastAsia="Calibri" w:cs="Arial"/>
          <w:sz w:val="20"/>
          <w:szCs w:val="20"/>
        </w:rPr>
        <w:t xml:space="preserve"> poveča tveganje za sindrom nenadne smrti v zibki in več piskanja v otroštvu</w:t>
      </w:r>
      <w:r w:rsidR="002952DA" w:rsidRPr="008752E7">
        <w:rPr>
          <w:rFonts w:eastAsia="Calibri" w:cs="Arial"/>
          <w:sz w:val="20"/>
          <w:szCs w:val="20"/>
        </w:rPr>
        <w:br/>
      </w:r>
      <w:r w:rsidRPr="008752E7">
        <w:rPr>
          <w:rFonts w:eastAsia="Calibri" w:cs="Arial"/>
          <w:sz w:val="20"/>
          <w:szCs w:val="20"/>
          <w:highlight w:val="yellow"/>
        </w:rPr>
        <w:t>Alkohol</w:t>
      </w:r>
      <w:r w:rsidRPr="008752E7">
        <w:rPr>
          <w:rFonts w:eastAsia="Calibri" w:cs="Arial"/>
          <w:sz w:val="20"/>
          <w:szCs w:val="20"/>
        </w:rPr>
        <w:t xml:space="preserve"> povzroča fetalni alkoholni sindrom, simetrično zahiranost, prirojene srčne napake, vedenjske težave in zapstanek v razvoju, nevrološke okvare, poveča tveganje za okužbo z virusoma hepatitisa B in HIV.</w:t>
      </w:r>
    </w:p>
    <w:p w:rsidR="002952DA" w:rsidRPr="008752E7" w:rsidRDefault="00BF1981" w:rsidP="00BF1981">
      <w:pPr>
        <w:spacing w:after="0" w:line="240" w:lineRule="auto"/>
        <w:rPr>
          <w:rFonts w:eastAsia="Calibri" w:cs="Arial"/>
          <w:sz w:val="20"/>
          <w:szCs w:val="20"/>
        </w:rPr>
      </w:pPr>
      <w:r w:rsidRPr="008752E7">
        <w:rPr>
          <w:rFonts w:eastAsia="Calibri" w:cs="Arial"/>
          <w:sz w:val="20"/>
          <w:szCs w:val="20"/>
        </w:rPr>
        <w:t>Terapija:</w:t>
      </w:r>
      <w:r w:rsidR="002952DA" w:rsidRPr="008752E7">
        <w:rPr>
          <w:rFonts w:eastAsia="Calibri" w:cs="Arial"/>
          <w:sz w:val="20"/>
          <w:szCs w:val="20"/>
        </w:rPr>
        <w:t xml:space="preserve"> </w:t>
      </w:r>
      <w:r w:rsidRPr="008752E7">
        <w:rPr>
          <w:rFonts w:eastAsia="Calibri" w:cs="Arial"/>
          <w:sz w:val="20"/>
          <w:szCs w:val="20"/>
        </w:rPr>
        <w:t>Podporna – obzirno rokovanje in tesno povijanje, pestovanje, temen in miren prostor, hiperkalorična hrana</w:t>
      </w:r>
      <w:r w:rsidR="002952DA" w:rsidRPr="008752E7">
        <w:rPr>
          <w:rFonts w:eastAsia="Calibri" w:cs="Arial"/>
          <w:sz w:val="20"/>
          <w:szCs w:val="20"/>
        </w:rPr>
        <w:t xml:space="preserve">; </w:t>
      </w:r>
      <w:r w:rsidRPr="008752E7">
        <w:rPr>
          <w:rFonts w:eastAsia="Calibri" w:cs="Arial"/>
          <w:sz w:val="20"/>
          <w:szCs w:val="20"/>
        </w:rPr>
        <w:t>Zdravila – morfij, fenobarbiton, klonidin</w:t>
      </w:r>
    </w:p>
    <w:p w:rsidR="00BF1981" w:rsidRPr="008752E7" w:rsidRDefault="009806FB" w:rsidP="00581462">
      <w:pPr>
        <w:pStyle w:val="Odstavekseznama"/>
        <w:numPr>
          <w:ilvl w:val="0"/>
          <w:numId w:val="10"/>
        </w:numPr>
        <w:spacing w:after="0" w:line="240" w:lineRule="auto"/>
        <w:rPr>
          <w:rFonts w:eastAsia="Calibri" w:cs="Arial"/>
          <w:b/>
          <w:sz w:val="20"/>
          <w:szCs w:val="20"/>
        </w:rPr>
      </w:pPr>
      <w:r>
        <w:rPr>
          <w:rFonts w:eastAsia="Calibri" w:cs="Arial"/>
          <w:b/>
          <w:sz w:val="20"/>
          <w:szCs w:val="20"/>
        </w:rPr>
        <w:t>AM</w:t>
      </w:r>
      <w:r w:rsidR="00BF1981" w:rsidRPr="008752E7">
        <w:rPr>
          <w:rFonts w:eastAsia="Calibri" w:cs="Arial"/>
          <w:b/>
          <w:sz w:val="20"/>
          <w:szCs w:val="20"/>
        </w:rPr>
        <w:t>OR opisuje razvojne naloge novorojenčka</w:t>
      </w:r>
    </w:p>
    <w:p w:rsidR="00BF1981" w:rsidRPr="008752E7" w:rsidRDefault="00BF1981" w:rsidP="002952DA">
      <w:pPr>
        <w:spacing w:after="0" w:line="240" w:lineRule="auto"/>
        <w:ind w:left="360"/>
        <w:rPr>
          <w:rFonts w:eastAsia="Calibri" w:cs="Arial"/>
          <w:sz w:val="20"/>
          <w:szCs w:val="20"/>
        </w:rPr>
      </w:pPr>
      <w:r w:rsidRPr="008752E7">
        <w:rPr>
          <w:rFonts w:eastAsia="Calibri" w:cs="Arial"/>
          <w:sz w:val="20"/>
          <w:szCs w:val="20"/>
        </w:rPr>
        <w:t>AVTONOMNI ŽIVČNI SISTEM</w:t>
      </w:r>
      <w:r w:rsidR="002952DA" w:rsidRPr="008752E7">
        <w:rPr>
          <w:rFonts w:eastAsia="Calibri" w:cs="Arial"/>
          <w:sz w:val="20"/>
          <w:szCs w:val="20"/>
        </w:rPr>
        <w:t>:</w:t>
      </w:r>
      <w:r w:rsidRPr="008752E7">
        <w:rPr>
          <w:rFonts w:eastAsia="Calibri" w:cs="Arial"/>
          <w:sz w:val="20"/>
          <w:szCs w:val="20"/>
        </w:rPr>
        <w:t>Prva razvojna naloga novorojenčka je, da organizira svoje fiziološke odzive, tu gre za sposobnost spoprijemanja s stresom in dražljaji.</w:t>
      </w:r>
      <w:r w:rsidR="002952DA" w:rsidRPr="008752E7">
        <w:rPr>
          <w:rFonts w:eastAsia="Calibri" w:cs="Arial"/>
          <w:sz w:val="20"/>
          <w:szCs w:val="20"/>
        </w:rPr>
        <w:t xml:space="preserve"> </w:t>
      </w:r>
      <w:r w:rsidRPr="008752E7">
        <w:rPr>
          <w:rFonts w:eastAsia="Calibri" w:cs="Arial"/>
          <w:sz w:val="20"/>
          <w:szCs w:val="20"/>
        </w:rPr>
        <w:t>Stabilizacija dihanja, zmanjševanje tresavice, sposobnost vzdrževanja TT.Z NBO opazujemo in beležimo novorojenčkov drget, spremenljivost barve in regulacijo dihalnega ritma. Ko doseže prilagoditev in vzpostavitev ravnovesja lahko napreduje k naslednji razvojni nalogi.</w:t>
      </w:r>
      <w:r w:rsidR="002952DA" w:rsidRPr="008752E7">
        <w:rPr>
          <w:rFonts w:eastAsia="Calibri" w:cs="Arial"/>
          <w:sz w:val="20"/>
          <w:szCs w:val="20"/>
        </w:rPr>
        <w:br/>
      </w:r>
      <w:r w:rsidRPr="008752E7">
        <w:rPr>
          <w:rFonts w:eastAsia="Calibri" w:cs="Arial"/>
          <w:sz w:val="20"/>
          <w:szCs w:val="20"/>
        </w:rPr>
        <w:t>MOTORIČNO-GIBALNI SISTEM</w:t>
      </w:r>
      <w:r w:rsidR="002952DA" w:rsidRPr="008752E7">
        <w:rPr>
          <w:rFonts w:eastAsia="Calibri" w:cs="Arial"/>
          <w:sz w:val="20"/>
          <w:szCs w:val="20"/>
        </w:rPr>
        <w:t xml:space="preserve">: </w:t>
      </w:r>
      <w:r w:rsidRPr="008752E7">
        <w:rPr>
          <w:rFonts w:eastAsia="Calibri" w:cs="Arial"/>
          <w:sz w:val="20"/>
          <w:szCs w:val="20"/>
        </w:rPr>
        <w:t>Regulacija in nadzor motorično-gibalnega sistema. Pridobivanje nadzora nad gibanjem in zmanjševanje naključnih motoričnih gibov.Prilagoditev mišičnega tonusa in zmanjševanje prekomerne motorične aktivnosti in nekoordiniranih gibov.</w:t>
      </w:r>
      <w:r w:rsidR="002952DA" w:rsidRPr="008752E7">
        <w:rPr>
          <w:rFonts w:eastAsia="Calibri" w:cs="Arial"/>
          <w:sz w:val="20"/>
          <w:szCs w:val="20"/>
        </w:rPr>
        <w:br/>
        <w:t>O</w:t>
      </w:r>
      <w:r w:rsidRPr="008752E7">
        <w:rPr>
          <w:rFonts w:eastAsia="Calibri" w:cs="Arial"/>
          <w:sz w:val="20"/>
          <w:szCs w:val="20"/>
        </w:rPr>
        <w:t>RGANIZACIJA STANJA – VEDENJSKO STANJE</w:t>
      </w:r>
      <w:r w:rsidR="002952DA" w:rsidRPr="008752E7">
        <w:rPr>
          <w:rFonts w:eastAsia="Calibri" w:cs="Arial"/>
          <w:sz w:val="20"/>
          <w:szCs w:val="20"/>
        </w:rPr>
        <w:t>:S</w:t>
      </w:r>
      <w:r w:rsidRPr="008752E7">
        <w:rPr>
          <w:rFonts w:eastAsia="Calibri" w:cs="Arial"/>
          <w:sz w:val="20"/>
          <w:szCs w:val="20"/>
        </w:rPr>
        <w:t>posobnost prilagoditve vedenjskih stanj. Vključuje:</w:t>
      </w:r>
    </w:p>
    <w:p w:rsidR="00BF1981" w:rsidRPr="008752E7" w:rsidRDefault="00BF1981" w:rsidP="002952DA">
      <w:pPr>
        <w:spacing w:after="0" w:line="240" w:lineRule="auto"/>
        <w:ind w:left="360"/>
        <w:rPr>
          <w:rFonts w:eastAsia="Calibri" w:cs="Arial"/>
          <w:sz w:val="20"/>
          <w:szCs w:val="20"/>
        </w:rPr>
      </w:pPr>
      <w:r w:rsidRPr="008752E7">
        <w:rPr>
          <w:rFonts w:eastAsia="Calibri" w:cs="Arial"/>
          <w:sz w:val="20"/>
          <w:szCs w:val="20"/>
        </w:rPr>
        <w:t>Razviti zdravo in predvidljivo stanje spanja, stanje budnosti, ter sposobnost zaščite svojega spanja na način, da izloči negativne zunanje dejavnike.Kontrola stanj: dojenček se je sposoben soočiti s stresom, bodisi preko strategij samoregulacije bodisi tolažbe ob pomoči starša</w:t>
      </w:r>
      <w:r w:rsidR="002952DA" w:rsidRPr="008752E7">
        <w:rPr>
          <w:rFonts w:eastAsia="Calibri" w:cs="Arial"/>
          <w:sz w:val="20"/>
          <w:szCs w:val="20"/>
        </w:rPr>
        <w:br/>
      </w:r>
      <w:r w:rsidRPr="008752E7">
        <w:rPr>
          <w:rFonts w:eastAsia="Calibri" w:cs="Arial"/>
          <w:sz w:val="20"/>
          <w:szCs w:val="20"/>
        </w:rPr>
        <w:t>REGULACIJA POZORNOSTI – SOCIALNO VEDENJE</w:t>
      </w:r>
      <w:r w:rsidR="002952DA" w:rsidRPr="008752E7">
        <w:rPr>
          <w:rFonts w:eastAsia="Calibri" w:cs="Arial"/>
          <w:sz w:val="20"/>
          <w:szCs w:val="20"/>
        </w:rPr>
        <w:t xml:space="preserve">: </w:t>
      </w:r>
      <w:r w:rsidRPr="008752E7">
        <w:rPr>
          <w:rFonts w:eastAsia="Calibri" w:cs="Arial"/>
          <w:sz w:val="20"/>
          <w:szCs w:val="20"/>
        </w:rPr>
        <w:t>Sposobnost, da spremlja vizualne in zvočne dražljaje in b okviru svojih sposobnosti vzpostavlja socialno interakcijo z opazovalcem.</w:t>
      </w:r>
    </w:p>
    <w:p w:rsidR="00BF1981" w:rsidRPr="008752E7" w:rsidRDefault="00BF1981" w:rsidP="00581462">
      <w:pPr>
        <w:numPr>
          <w:ilvl w:val="0"/>
          <w:numId w:val="9"/>
        </w:numPr>
        <w:spacing w:after="0" w:line="240" w:lineRule="auto"/>
        <w:rPr>
          <w:rFonts w:eastAsia="Calibri" w:cs="Arial"/>
          <w:sz w:val="20"/>
          <w:szCs w:val="20"/>
        </w:rPr>
      </w:pPr>
      <w:r w:rsidRPr="008752E7">
        <w:rPr>
          <w:rFonts w:eastAsia="Calibri" w:cs="Arial"/>
          <w:sz w:val="20"/>
          <w:szCs w:val="20"/>
        </w:rPr>
        <w:t>NBO = Metoda, ki izhaja iz odnosa, hkrati pa je instrument za oblikovanje odnosa. Je metoda opazovanja, ki je prilagodljiva individualnim potrebam novorojenčka, nanj tudi osredotočena in hkrati v družino usmerjena metoda učenja in komuniciranja.</w:t>
      </w:r>
    </w:p>
    <w:p w:rsidR="00BF1981" w:rsidRPr="008752E7" w:rsidRDefault="00BF1981" w:rsidP="00BF1981">
      <w:pPr>
        <w:spacing w:after="0" w:line="240" w:lineRule="auto"/>
        <w:rPr>
          <w:rFonts w:eastAsia="Calibri" w:cs="Arial"/>
          <w:sz w:val="20"/>
          <w:szCs w:val="20"/>
        </w:rPr>
      </w:pPr>
    </w:p>
    <w:p w:rsidR="00BC55FC" w:rsidRPr="008752E7" w:rsidRDefault="00BF1981" w:rsidP="00BF1981">
      <w:pPr>
        <w:spacing w:after="0" w:line="240" w:lineRule="auto"/>
        <w:rPr>
          <w:rFonts w:eastAsia="Calibri" w:cs="Arial"/>
          <w:b/>
          <w:sz w:val="20"/>
          <w:szCs w:val="20"/>
        </w:rPr>
      </w:pPr>
      <w:r w:rsidRPr="008752E7">
        <w:rPr>
          <w:rFonts w:eastAsia="Calibri" w:cs="Arial"/>
          <w:b/>
          <w:sz w:val="20"/>
          <w:szCs w:val="20"/>
        </w:rPr>
        <w:t xml:space="preserve">4. </w:t>
      </w:r>
      <w:r w:rsidR="00BC55FC" w:rsidRPr="008752E7">
        <w:rPr>
          <w:rFonts w:eastAsia="Calibri" w:cs="Arial"/>
          <w:b/>
          <w:sz w:val="20"/>
          <w:szCs w:val="20"/>
        </w:rPr>
        <w:t>Nizka rast, pregled kože in sluznic, hidrocefalus</w:t>
      </w:r>
    </w:p>
    <w:p w:rsidR="00BF1981" w:rsidRPr="008752E7" w:rsidRDefault="00BC55FC" w:rsidP="00581462">
      <w:pPr>
        <w:pStyle w:val="Odstavekseznama"/>
        <w:numPr>
          <w:ilvl w:val="0"/>
          <w:numId w:val="10"/>
        </w:numPr>
        <w:spacing w:after="0" w:line="240" w:lineRule="auto"/>
        <w:rPr>
          <w:rFonts w:eastAsia="Calibri" w:cs="Arial"/>
          <w:sz w:val="20"/>
          <w:szCs w:val="20"/>
        </w:rPr>
      </w:pPr>
      <w:r w:rsidRPr="008752E7">
        <w:rPr>
          <w:rFonts w:eastAsia="Calibri" w:cs="Arial"/>
          <w:b/>
          <w:sz w:val="20"/>
          <w:szCs w:val="20"/>
        </w:rPr>
        <w:t>Nizka rast</w:t>
      </w:r>
      <w:r w:rsidR="00BF1981" w:rsidRPr="008752E7">
        <w:rPr>
          <w:rFonts w:eastAsia="Calibri" w:cs="Arial"/>
          <w:sz w:val="20"/>
          <w:szCs w:val="20"/>
        </w:rPr>
        <w:t xml:space="preserve"> je posledica bolezni hipofize – pomanjkanje rastnega hormona, poškodbe ali operacije glave, supraselarni tumorji (kraniofaringeom, germinom…), žilne poškodbe (anevrizme, krvavitve ali anemije), granulomatozne bolezni (histiocitoza, sarkoidoza, sifilis – lahko avtoimuni) obsevanja in okužbe CŽS.</w:t>
      </w:r>
    </w:p>
    <w:p w:rsidR="00BF1981" w:rsidRPr="008752E7" w:rsidRDefault="00BF1981" w:rsidP="00BC55FC">
      <w:pPr>
        <w:spacing w:after="0" w:line="240" w:lineRule="auto"/>
        <w:rPr>
          <w:rFonts w:eastAsia="Calibri" w:cs="Arial"/>
          <w:sz w:val="20"/>
          <w:szCs w:val="20"/>
        </w:rPr>
      </w:pPr>
      <w:r w:rsidRPr="008752E7">
        <w:rPr>
          <w:rFonts w:eastAsia="Calibri" w:cs="Arial"/>
          <w:sz w:val="20"/>
          <w:szCs w:val="20"/>
        </w:rPr>
        <w:t xml:space="preserve">primer nizke rasti je </w:t>
      </w:r>
      <w:r w:rsidRPr="008752E7">
        <w:rPr>
          <w:rFonts w:eastAsia="Calibri" w:cs="Arial"/>
          <w:sz w:val="20"/>
          <w:szCs w:val="20"/>
          <w:highlight w:val="yellow"/>
        </w:rPr>
        <w:t>Turnerjev sindrom.</w:t>
      </w:r>
      <w:r w:rsidRPr="008752E7">
        <w:rPr>
          <w:rFonts w:eastAsia="Calibri" w:cs="Arial"/>
          <w:sz w:val="20"/>
          <w:szCs w:val="20"/>
        </w:rPr>
        <w:t xml:space="preserve"> Incidenca je 1/2500. Osebe s tem sindromom so v povprečju 20cm manjše, imajo krajše distalne dele okončin in kratek vrat. Pri njih je odsoten spolni razvoj z disgenezo gonad in razmaknjenimi prsnimi bradavicami. Znaki:Pterigije</w:t>
      </w:r>
      <w:r w:rsidR="00BC55FC" w:rsidRPr="008752E7">
        <w:rPr>
          <w:rFonts w:eastAsia="Calibri" w:cs="Arial"/>
          <w:sz w:val="20"/>
          <w:szCs w:val="20"/>
        </w:rPr>
        <w:t xml:space="preserve">, </w:t>
      </w:r>
      <w:r w:rsidRPr="008752E7">
        <w:rPr>
          <w:rFonts w:eastAsia="Calibri" w:cs="Arial"/>
          <w:sz w:val="20"/>
          <w:szCs w:val="20"/>
        </w:rPr>
        <w:t>Edemi in srčne napake</w:t>
      </w:r>
      <w:r w:rsidR="00BC55FC" w:rsidRPr="008752E7">
        <w:rPr>
          <w:rFonts w:eastAsia="Calibri" w:cs="Arial"/>
          <w:sz w:val="20"/>
          <w:szCs w:val="20"/>
        </w:rPr>
        <w:t xml:space="preserve">, </w:t>
      </w:r>
      <w:r w:rsidRPr="008752E7">
        <w:rPr>
          <w:rFonts w:eastAsia="Calibri" w:cs="Arial"/>
          <w:sz w:val="20"/>
          <w:szCs w:val="20"/>
        </w:rPr>
        <w:t>Valgusna deformacija kolen in komolcev</w:t>
      </w:r>
      <w:r w:rsidR="00BC55FC" w:rsidRPr="008752E7">
        <w:rPr>
          <w:rFonts w:eastAsia="Calibri" w:cs="Arial"/>
          <w:sz w:val="20"/>
          <w:szCs w:val="20"/>
        </w:rPr>
        <w:t>,</w:t>
      </w:r>
      <w:r w:rsidRPr="008752E7">
        <w:rPr>
          <w:rFonts w:eastAsia="Calibri" w:cs="Arial"/>
          <w:sz w:val="20"/>
          <w:szCs w:val="20"/>
        </w:rPr>
        <w:t>Visoko trdo nebo</w:t>
      </w:r>
      <w:r w:rsidR="00BC55FC" w:rsidRPr="008752E7">
        <w:rPr>
          <w:rFonts w:eastAsia="Calibri" w:cs="Arial"/>
          <w:sz w:val="20"/>
          <w:szCs w:val="20"/>
        </w:rPr>
        <w:t>.</w:t>
      </w:r>
    </w:p>
    <w:p w:rsidR="00BC55FC" w:rsidRPr="008752E7" w:rsidRDefault="00BC55FC" w:rsidP="00BC55FC">
      <w:pPr>
        <w:spacing w:after="0" w:line="240" w:lineRule="auto"/>
        <w:rPr>
          <w:rFonts w:eastAsia="Calibri" w:cs="Arial"/>
          <w:sz w:val="20"/>
          <w:szCs w:val="20"/>
        </w:rPr>
      </w:pPr>
      <w:r w:rsidRPr="008752E7">
        <w:rPr>
          <w:rFonts w:eastAsia="Calibri" w:cs="Arial"/>
          <w:sz w:val="20"/>
          <w:szCs w:val="20"/>
        </w:rPr>
        <w:t xml:space="preserve">Pri obravnavi otroka z nizko rastjo je potrebna natančna družinska anamneza s podatki o telesni višini staršev, sorojencev in tudi širšega sorodstva. Pomembni so podatki o nosečnosti, porodu, oceni vitalnosti otroka po Apgarjevi, porodni teži in dolžini, psihomotoričnem razvoju in krivulji rasti. </w:t>
      </w:r>
    </w:p>
    <w:p w:rsidR="00BC55FC" w:rsidRPr="008752E7" w:rsidRDefault="00BC55FC" w:rsidP="00BF1981">
      <w:pPr>
        <w:spacing w:after="0" w:line="240" w:lineRule="auto"/>
        <w:rPr>
          <w:rFonts w:eastAsia="Calibri" w:cs="Arial"/>
          <w:sz w:val="20"/>
          <w:szCs w:val="20"/>
        </w:rPr>
      </w:pPr>
      <w:r w:rsidRPr="008752E7">
        <w:rPr>
          <w:rFonts w:eastAsia="Calibri" w:cs="Arial"/>
          <w:b/>
          <w:sz w:val="20"/>
          <w:szCs w:val="20"/>
        </w:rPr>
        <w:t>Družinska - genetska nizka rast</w:t>
      </w:r>
      <w:r w:rsidRPr="008752E7">
        <w:rPr>
          <w:rFonts w:eastAsia="Calibri" w:cs="Arial"/>
          <w:sz w:val="20"/>
          <w:szCs w:val="20"/>
        </w:rPr>
        <w:t xml:space="preserve">:To je najpogostejši vzrok za nizko rast. Višina otroka je nižja od povprečja in je največkrat skladna s povprečno višino staršev, ki so nižje rasti.. </w:t>
      </w:r>
      <w:r w:rsidRPr="008752E7">
        <w:rPr>
          <w:rFonts w:eastAsia="Calibri" w:cs="Arial"/>
          <w:sz w:val="20"/>
          <w:szCs w:val="20"/>
        </w:rPr>
        <w:br/>
      </w:r>
      <w:r w:rsidRPr="008752E7">
        <w:rPr>
          <w:rFonts w:eastAsia="Calibri" w:cs="Arial"/>
          <w:b/>
          <w:sz w:val="20"/>
          <w:szCs w:val="20"/>
        </w:rPr>
        <w:t>Konstitucionalna nizka rast</w:t>
      </w:r>
      <w:r w:rsidRPr="008752E7">
        <w:rPr>
          <w:rFonts w:eastAsia="Calibri" w:cs="Arial"/>
          <w:sz w:val="20"/>
          <w:szCs w:val="20"/>
        </w:rPr>
        <w:t xml:space="preserve">:To je drugi najpogostejši vzrok nizke rasti in je pravzaprav normalna varianta rasti in nekoliko kasnejše pubertete. Poleg nizke rasti zaostaja tudi kostna starost, vsi laboratorijski izvidi pa so v mejah normale, puberteta se lahko pojavi pogosto tudi po 15. letu, končna višina pa je normalna. </w:t>
      </w:r>
      <w:r w:rsidRPr="008752E7">
        <w:rPr>
          <w:rFonts w:eastAsia="Calibri" w:cs="Arial"/>
          <w:sz w:val="20"/>
          <w:szCs w:val="20"/>
        </w:rPr>
        <w:br/>
      </w:r>
      <w:r w:rsidRPr="008752E7">
        <w:rPr>
          <w:rFonts w:eastAsia="Calibri" w:cs="Arial"/>
          <w:b/>
          <w:sz w:val="20"/>
          <w:szCs w:val="20"/>
        </w:rPr>
        <w:t xml:space="preserve">Primordialna nizka rast: </w:t>
      </w:r>
      <w:r w:rsidRPr="008752E7">
        <w:rPr>
          <w:rFonts w:eastAsia="Calibri" w:cs="Arial"/>
          <w:sz w:val="20"/>
          <w:szCs w:val="20"/>
        </w:rPr>
        <w:t xml:space="preserve">Skupina je zelo heterogena. Zanjo je značilno, da obstaja že v maternici zavrta rast, ki se kaže z majhnima porodno dolžino in težo. Lahko je posledica različnih okvar posteljice, toksičnih vplivov na plod, npr. zaradi kajenja, uživanja alkohola in drugih snovi med nosečnostjo, in različnih dismorfičnih sindromov. </w:t>
      </w:r>
      <w:r w:rsidRPr="008752E7">
        <w:rPr>
          <w:rFonts w:eastAsia="Calibri" w:cs="Arial"/>
          <w:sz w:val="20"/>
          <w:szCs w:val="20"/>
        </w:rPr>
        <w:br/>
      </w:r>
      <w:r w:rsidRPr="008752E7">
        <w:rPr>
          <w:rFonts w:eastAsia="Calibri" w:cs="Arial"/>
          <w:b/>
          <w:sz w:val="20"/>
          <w:szCs w:val="20"/>
        </w:rPr>
        <w:t xml:space="preserve">Nizka rast zaradi kroničnih bolezni </w:t>
      </w:r>
      <w:r w:rsidRPr="008752E7">
        <w:rPr>
          <w:rFonts w:eastAsia="Calibri" w:cs="Arial"/>
          <w:sz w:val="20"/>
          <w:szCs w:val="20"/>
        </w:rPr>
        <w:t xml:space="preserve">:Nizka rast se pojavlja tudi pri: </w:t>
      </w:r>
      <w:r w:rsidR="00E85163" w:rsidRPr="008752E7">
        <w:rPr>
          <w:rFonts w:eastAsia="Calibri" w:cs="Arial"/>
          <w:sz w:val="20"/>
          <w:szCs w:val="20"/>
        </w:rPr>
        <w:t>pljučnih boleznih s kronično pljučno insuficienco, npr. cistični fibrozi, astmi;</w:t>
      </w:r>
      <w:r w:rsidRPr="008752E7">
        <w:rPr>
          <w:rFonts w:eastAsia="Calibri" w:cs="Arial"/>
          <w:sz w:val="20"/>
          <w:szCs w:val="20"/>
        </w:rPr>
        <w:t xml:space="preserve"> </w:t>
      </w:r>
      <w:r w:rsidR="00E85163" w:rsidRPr="008752E7">
        <w:rPr>
          <w:rFonts w:eastAsia="Calibri" w:cs="Arial"/>
          <w:sz w:val="20"/>
          <w:szCs w:val="20"/>
        </w:rPr>
        <w:t>srčnih boleznih s hipoksemijo;ledvičnih boleznih, zlasti s kronično ledvično insuficienco;</w:t>
      </w:r>
      <w:r w:rsidRPr="008752E7">
        <w:rPr>
          <w:rFonts w:eastAsia="Calibri" w:cs="Arial"/>
          <w:sz w:val="20"/>
          <w:szCs w:val="20"/>
        </w:rPr>
        <w:t xml:space="preserve"> </w:t>
      </w:r>
      <w:r w:rsidR="00E85163" w:rsidRPr="008752E7">
        <w:rPr>
          <w:rFonts w:eastAsia="Calibri" w:cs="Arial"/>
          <w:sz w:val="20"/>
          <w:szCs w:val="20"/>
        </w:rPr>
        <w:t>boleznih prebavil z bruhanjem, enterokolitisom, malabsorpcijo in okvaro jeter;</w:t>
      </w:r>
      <w:r w:rsidRPr="008752E7">
        <w:rPr>
          <w:rFonts w:eastAsia="Calibri" w:cs="Arial"/>
          <w:sz w:val="20"/>
          <w:szCs w:val="20"/>
        </w:rPr>
        <w:t xml:space="preserve"> b</w:t>
      </w:r>
      <w:r w:rsidR="00E85163" w:rsidRPr="008752E7">
        <w:rPr>
          <w:rFonts w:eastAsia="Calibri" w:cs="Arial"/>
          <w:sz w:val="20"/>
          <w:szCs w:val="20"/>
        </w:rPr>
        <w:t xml:space="preserve">oleznih hematopoetskega sistema, predvsem hemolitični anemiji. </w:t>
      </w:r>
    </w:p>
    <w:p w:rsidR="00BC55FC" w:rsidRPr="008752E7" w:rsidRDefault="00BC55FC" w:rsidP="00581462">
      <w:pPr>
        <w:pStyle w:val="Odstavekseznama"/>
        <w:numPr>
          <w:ilvl w:val="0"/>
          <w:numId w:val="10"/>
        </w:numPr>
        <w:spacing w:after="0" w:line="240" w:lineRule="auto"/>
        <w:rPr>
          <w:rFonts w:eastAsia="Calibri" w:cs="Arial"/>
          <w:b/>
          <w:sz w:val="20"/>
          <w:szCs w:val="20"/>
        </w:rPr>
      </w:pPr>
      <w:r w:rsidRPr="008752E7">
        <w:rPr>
          <w:rFonts w:eastAsia="Calibri" w:cs="Arial"/>
          <w:b/>
          <w:sz w:val="20"/>
          <w:szCs w:val="20"/>
        </w:rPr>
        <w:t>Pregled kože in sluznic</w:t>
      </w:r>
      <w:r w:rsidRPr="008752E7">
        <w:rPr>
          <w:rFonts w:eastAsia="Calibri" w:cs="Arial"/>
          <w:sz w:val="20"/>
          <w:szCs w:val="20"/>
        </w:rPr>
        <w:t>:</w:t>
      </w:r>
      <w:r w:rsidRPr="008752E7">
        <w:rPr>
          <w:rFonts w:cs="Arial"/>
          <w:b/>
          <w:sz w:val="20"/>
          <w:szCs w:val="20"/>
        </w:rPr>
        <w:t xml:space="preserve"> </w:t>
      </w:r>
      <w:r w:rsidRPr="008752E7">
        <w:rPr>
          <w:rFonts w:eastAsia="Calibri" w:cs="Arial"/>
          <w:b/>
          <w:sz w:val="20"/>
          <w:szCs w:val="20"/>
        </w:rPr>
        <w:t xml:space="preserve">KOŽNE SPREMEMBE NOVOROJENČKA: </w:t>
      </w:r>
      <w:r w:rsidRPr="008752E7">
        <w:rPr>
          <w:rFonts w:eastAsia="Calibri" w:cs="Arial"/>
          <w:b/>
          <w:sz w:val="20"/>
          <w:szCs w:val="20"/>
        </w:rPr>
        <w:br/>
      </w:r>
      <w:r w:rsidR="00DE3B3C" w:rsidRPr="008752E7">
        <w:rPr>
          <w:rFonts w:eastAsia="Calibri" w:cs="Arial"/>
          <w:b/>
          <w:i/>
          <w:sz w:val="20"/>
          <w:szCs w:val="20"/>
        </w:rPr>
        <w:t xml:space="preserve">Vernix </w:t>
      </w:r>
      <w:r w:rsidRPr="008752E7">
        <w:rPr>
          <w:rFonts w:eastAsia="Calibri" w:cs="Arial"/>
          <w:b/>
          <w:i/>
          <w:sz w:val="20"/>
          <w:szCs w:val="20"/>
        </w:rPr>
        <w:t>:</w:t>
      </w:r>
      <w:r w:rsidR="00DE3B3C" w:rsidRPr="008752E7">
        <w:rPr>
          <w:rFonts w:eastAsia="Calibri" w:cs="Arial"/>
          <w:sz w:val="20"/>
          <w:szCs w:val="20"/>
        </w:rPr>
        <w:t xml:space="preserve">Je bela sirasta mast, sestavljena iz epiteljskih celic, loja in puha in ščiti otrokovo kožo v amnijski tekočini. </w:t>
      </w:r>
      <w:r w:rsidRPr="008752E7">
        <w:rPr>
          <w:rFonts w:eastAsia="Calibri" w:cs="Arial"/>
          <w:sz w:val="20"/>
          <w:szCs w:val="20"/>
        </w:rPr>
        <w:br/>
      </w:r>
      <w:r w:rsidR="00BB7FEF" w:rsidRPr="008752E7">
        <w:rPr>
          <w:rFonts w:eastAsia="Calibri" w:cs="Arial"/>
          <w:b/>
          <w:i/>
          <w:sz w:val="20"/>
          <w:szCs w:val="20"/>
        </w:rPr>
        <w:lastRenderedPageBreak/>
        <w:t>Nevus simplex (štorkljio znamenje)</w:t>
      </w:r>
      <w:r w:rsidRPr="008752E7">
        <w:rPr>
          <w:rFonts w:eastAsia="Calibri" w:cs="Arial"/>
          <w:b/>
          <w:i/>
          <w:sz w:val="20"/>
          <w:szCs w:val="20"/>
        </w:rPr>
        <w:t>:</w:t>
      </w:r>
      <w:r w:rsidR="00BB7FEF" w:rsidRPr="008752E7">
        <w:rPr>
          <w:rFonts w:eastAsia="Calibri" w:cs="Arial"/>
          <w:sz w:val="20"/>
          <w:szCs w:val="20"/>
        </w:rPr>
        <w:t>Je pletež razširjenih krvnih žil v koži in v sluznici. Spremembe so vidne kot manjše ali obsežne svetlo do temn</w:t>
      </w:r>
      <w:r w:rsidRPr="008752E7">
        <w:rPr>
          <w:rFonts w:eastAsia="Calibri" w:cs="Arial"/>
          <w:sz w:val="20"/>
          <w:szCs w:val="20"/>
        </w:rPr>
        <w:t>o rdeče površine v nivoju kože.</w:t>
      </w:r>
      <w:r w:rsidRPr="008752E7">
        <w:rPr>
          <w:rFonts w:eastAsia="Calibri" w:cs="Arial"/>
          <w:sz w:val="20"/>
          <w:szCs w:val="20"/>
        </w:rPr>
        <w:br/>
      </w:r>
      <w:r w:rsidR="00BB7FEF" w:rsidRPr="008752E7">
        <w:rPr>
          <w:rFonts w:eastAsia="Calibri" w:cs="Arial"/>
          <w:b/>
          <w:i/>
          <w:sz w:val="20"/>
          <w:szCs w:val="20"/>
        </w:rPr>
        <w:t>Milia</w:t>
      </w:r>
      <w:r w:rsidRPr="008752E7">
        <w:rPr>
          <w:rFonts w:eastAsia="Calibri" w:cs="Arial"/>
          <w:b/>
          <w:i/>
          <w:sz w:val="20"/>
          <w:szCs w:val="20"/>
        </w:rPr>
        <w:t>:</w:t>
      </w:r>
      <w:r w:rsidR="008D597A" w:rsidRPr="008752E7">
        <w:rPr>
          <w:rFonts w:eastAsia="Calibri" w:cs="Arial"/>
          <w:sz w:val="20"/>
          <w:szCs w:val="20"/>
        </w:rPr>
        <w:t xml:space="preserve">So drobne belkaste epidermalne ciste po licih, bradi in čelu, nastale zaradi zapore izvodil žlez lojnic. </w:t>
      </w:r>
      <w:r w:rsidR="00BB7FEF" w:rsidRPr="008752E7">
        <w:rPr>
          <w:rFonts w:eastAsia="Calibri" w:cs="Arial"/>
          <w:sz w:val="20"/>
          <w:szCs w:val="20"/>
        </w:rPr>
        <w:t xml:space="preserve"> </w:t>
      </w:r>
      <w:r w:rsidR="008D597A" w:rsidRPr="008752E7">
        <w:rPr>
          <w:rFonts w:eastAsia="Calibri" w:cs="Arial"/>
          <w:sz w:val="20"/>
          <w:szCs w:val="20"/>
        </w:rPr>
        <w:t>Pojavijo se skoraj pri polovici novorojenčkov. Zdravljenje ni potrebno.</w:t>
      </w:r>
      <w:r w:rsidRPr="008752E7">
        <w:rPr>
          <w:rFonts w:eastAsia="Calibri" w:cs="Arial"/>
          <w:sz w:val="20"/>
          <w:szCs w:val="20"/>
        </w:rPr>
        <w:br/>
      </w:r>
      <w:r w:rsidR="00BB7FEF" w:rsidRPr="008752E7">
        <w:rPr>
          <w:rFonts w:eastAsia="Calibri" w:cs="Arial"/>
          <w:b/>
          <w:i/>
          <w:sz w:val="20"/>
          <w:szCs w:val="20"/>
        </w:rPr>
        <w:t>Toksiči eritem</w:t>
      </w:r>
      <w:r w:rsidRPr="008752E7">
        <w:rPr>
          <w:rFonts w:eastAsia="Calibri" w:cs="Arial"/>
          <w:b/>
          <w:i/>
          <w:sz w:val="20"/>
          <w:szCs w:val="20"/>
        </w:rPr>
        <w:t>:</w:t>
      </w:r>
      <w:r w:rsidR="00BB7FEF" w:rsidRPr="008752E7">
        <w:rPr>
          <w:rFonts w:eastAsia="Calibri" w:cs="Arial"/>
          <w:sz w:val="20"/>
          <w:szCs w:val="20"/>
        </w:rPr>
        <w:t>Takoj po rojstvu je videti kot urtike po celem telesu, izjemoma na dlaneh in podplatih. V začetku so rožnato rdeče makule s premerom 2-3cm, ki se nato spremenijo v male papule na širši rdeči podlagi. Pojavi se pri 30-70% donošenčkov, redek pri nedoošečkih. Etiologija ni znana. Spontano izgine v dveh tednih, zdravljenje ni potrebno.</w:t>
      </w:r>
      <w:r w:rsidRPr="008752E7">
        <w:rPr>
          <w:rFonts w:eastAsia="Calibri" w:cs="Arial"/>
          <w:sz w:val="20"/>
          <w:szCs w:val="20"/>
        </w:rPr>
        <w:br/>
      </w:r>
      <w:r w:rsidR="00BB7FEF" w:rsidRPr="008752E7">
        <w:rPr>
          <w:rFonts w:eastAsia="Calibri" w:cs="Arial"/>
          <w:b/>
          <w:i/>
          <w:sz w:val="20"/>
          <w:szCs w:val="20"/>
        </w:rPr>
        <w:t>Mongolska pega</w:t>
      </w:r>
      <w:r w:rsidRPr="008752E7">
        <w:rPr>
          <w:rFonts w:eastAsia="Calibri" w:cs="Arial"/>
          <w:b/>
          <w:i/>
          <w:sz w:val="20"/>
          <w:szCs w:val="20"/>
        </w:rPr>
        <w:t xml:space="preserve">: </w:t>
      </w:r>
      <w:r w:rsidR="00BB7FEF" w:rsidRPr="008752E7">
        <w:rPr>
          <w:rFonts w:eastAsia="Calibri" w:cs="Arial"/>
          <w:sz w:val="20"/>
          <w:szCs w:val="20"/>
        </w:rPr>
        <w:t>Je velika modrosiva lisa, različne oblike, ki jo povzročajo nakopičene kožne pigmentne celice. Najpogosteje se pojavlja na otrokovi ritki, hrbtu in rokah. Pojavi se predvsem pri temnopoltih  novorojenčkih</w:t>
      </w:r>
      <w:r w:rsidR="00E825C2" w:rsidRPr="008752E7">
        <w:rPr>
          <w:rFonts w:eastAsia="Calibri" w:cs="Arial"/>
          <w:sz w:val="20"/>
          <w:szCs w:val="20"/>
        </w:rPr>
        <w:t>.</w:t>
      </w:r>
      <w:r w:rsidRPr="008752E7">
        <w:rPr>
          <w:rFonts w:eastAsia="Calibri" w:cs="Arial"/>
          <w:sz w:val="20"/>
          <w:szCs w:val="20"/>
        </w:rPr>
        <w:br/>
      </w:r>
      <w:r w:rsidR="00BB7FEF" w:rsidRPr="008752E7">
        <w:rPr>
          <w:rFonts w:eastAsia="Calibri" w:cs="Arial"/>
          <w:b/>
          <w:i/>
          <w:sz w:val="20"/>
          <w:szCs w:val="20"/>
        </w:rPr>
        <w:t>Miliaria</w:t>
      </w:r>
      <w:r w:rsidRPr="008752E7">
        <w:rPr>
          <w:rFonts w:eastAsia="Calibri" w:cs="Arial"/>
          <w:b/>
          <w:i/>
          <w:sz w:val="20"/>
          <w:szCs w:val="20"/>
        </w:rPr>
        <w:t xml:space="preserve">: </w:t>
      </w:r>
      <w:r w:rsidR="008D597A" w:rsidRPr="008752E7">
        <w:rPr>
          <w:rFonts w:eastAsia="Calibri" w:cs="Arial"/>
          <w:sz w:val="20"/>
          <w:szCs w:val="20"/>
        </w:rPr>
        <w:t xml:space="preserve">So drobne rožnate bunčice po obrazu in trupu, zlasti pri nedonošenčkih. Vzrok so zamašena izvodila znojnic, ki so izpolnjena z keratinskim čepkom.  Pojavijo se po 10 dnevu starosti. Včasih je na vrhu bunčice majhen mehurček, izpolnjen z bistro tekočino, okolica bunčic pa vneta. Pogosteje nastane, če je otrok v pretoplem in </w:t>
      </w:r>
      <w:r w:rsidRPr="008752E7">
        <w:rPr>
          <w:rFonts w:eastAsia="Calibri" w:cs="Arial"/>
          <w:sz w:val="20"/>
          <w:szCs w:val="20"/>
        </w:rPr>
        <w:t>preveč vlažnem okolju.</w:t>
      </w:r>
      <w:r w:rsidRPr="008752E7">
        <w:rPr>
          <w:rFonts w:eastAsia="Calibri" w:cs="Arial"/>
          <w:sz w:val="20"/>
          <w:szCs w:val="20"/>
        </w:rPr>
        <w:br/>
      </w:r>
      <w:r w:rsidR="00BB7FEF" w:rsidRPr="008752E7">
        <w:rPr>
          <w:rFonts w:eastAsia="Calibri" w:cs="Arial"/>
          <w:b/>
          <w:i/>
          <w:sz w:val="20"/>
          <w:szCs w:val="20"/>
        </w:rPr>
        <w:t>Hiperplazija lojnic</w:t>
      </w:r>
      <w:r w:rsidRPr="008752E7">
        <w:rPr>
          <w:rFonts w:eastAsia="Calibri" w:cs="Arial"/>
          <w:b/>
          <w:i/>
          <w:sz w:val="20"/>
          <w:szCs w:val="20"/>
        </w:rPr>
        <w:t>:</w:t>
      </w:r>
      <w:r w:rsidR="00C74C72" w:rsidRPr="008752E7">
        <w:rPr>
          <w:rFonts w:eastAsia="Calibri" w:cs="Arial"/>
          <w:sz w:val="20"/>
          <w:szCs w:val="20"/>
        </w:rPr>
        <w:t xml:space="preserve">So </w:t>
      </w:r>
      <w:r w:rsidR="008D597A" w:rsidRPr="008752E7">
        <w:rPr>
          <w:rFonts w:eastAsia="Calibri" w:cs="Arial"/>
          <w:sz w:val="20"/>
          <w:szCs w:val="20"/>
        </w:rPr>
        <w:t>rumenkaste do r</w:t>
      </w:r>
      <w:r w:rsidR="00C74C72" w:rsidRPr="008752E7">
        <w:rPr>
          <w:rFonts w:eastAsia="Calibri" w:cs="Arial"/>
          <w:sz w:val="20"/>
          <w:szCs w:val="20"/>
        </w:rPr>
        <w:t xml:space="preserve">ožnate bunčice, na gosto posejane po nosu, obrazu in zgornji ustnici, nastale zaradi povečanih lojnic pod vplivom materinih androgenih hormonov. Spremembe spontano prenehajo v naslednjih tednih. </w:t>
      </w:r>
      <w:r w:rsidRPr="008752E7">
        <w:rPr>
          <w:rFonts w:eastAsia="Calibri" w:cs="Arial"/>
          <w:sz w:val="20"/>
          <w:szCs w:val="20"/>
        </w:rPr>
        <w:br/>
      </w:r>
      <w:r w:rsidR="00BB7FEF" w:rsidRPr="008752E7">
        <w:rPr>
          <w:rFonts w:eastAsia="Calibri" w:cs="Arial"/>
          <w:b/>
          <w:i/>
          <w:sz w:val="20"/>
          <w:szCs w:val="20"/>
        </w:rPr>
        <w:t>Neonatalne akne</w:t>
      </w:r>
      <w:r w:rsidRPr="008752E7">
        <w:rPr>
          <w:rFonts w:eastAsia="Calibri" w:cs="Arial"/>
          <w:b/>
          <w:i/>
          <w:sz w:val="20"/>
          <w:szCs w:val="20"/>
        </w:rPr>
        <w:t>:</w:t>
      </w:r>
      <w:r w:rsidR="00D04501" w:rsidRPr="008752E7">
        <w:rPr>
          <w:rFonts w:eastAsia="Calibri" w:cs="Arial"/>
          <w:sz w:val="20"/>
          <w:szCs w:val="20"/>
        </w:rPr>
        <w:t>So številni odprti in zaprti komedoni, bunčice ali celo posamezne gnojne bunčice po licih in čelu. Nastanejo pod vplivom androgenih materinih hormonov.</w:t>
      </w:r>
      <w:r w:rsidRPr="008752E7">
        <w:rPr>
          <w:rFonts w:eastAsia="Calibri" w:cs="Arial"/>
          <w:sz w:val="20"/>
          <w:szCs w:val="20"/>
        </w:rPr>
        <w:br/>
      </w:r>
      <w:r w:rsidR="00BB7FEF" w:rsidRPr="008752E7">
        <w:rPr>
          <w:rFonts w:eastAsia="Calibri" w:cs="Arial"/>
          <w:b/>
          <w:i/>
          <w:sz w:val="20"/>
          <w:szCs w:val="20"/>
        </w:rPr>
        <w:t>Neonatalna gnojna  melanoza</w:t>
      </w:r>
      <w:r w:rsidRPr="008752E7">
        <w:rPr>
          <w:rFonts w:eastAsia="Calibri" w:cs="Arial"/>
          <w:b/>
          <w:i/>
          <w:sz w:val="20"/>
          <w:szCs w:val="20"/>
        </w:rPr>
        <w:t>:</w:t>
      </w:r>
      <w:r w:rsidR="00D04501" w:rsidRPr="008752E7">
        <w:rPr>
          <w:rFonts w:eastAsia="Calibri" w:cs="Arial"/>
          <w:sz w:val="20"/>
          <w:szCs w:val="20"/>
        </w:rPr>
        <w:t xml:space="preserve">Po koži, tudi po dlaneh in podplatih se lahko pojavijo gnojne bunčice. Kasneje lahko počijo in se razvijejo v kraste, ki jih obkrožajo hiperpigmentirane makule. </w:t>
      </w:r>
      <w:r w:rsidR="00C74C72" w:rsidRPr="008752E7">
        <w:rPr>
          <w:rFonts w:eastAsia="Calibri" w:cs="Arial"/>
          <w:sz w:val="20"/>
          <w:szCs w:val="20"/>
        </w:rPr>
        <w:t xml:space="preserve">Okoli pustul ni vnetnega obroča. </w:t>
      </w:r>
      <w:r w:rsidRPr="008752E7">
        <w:rPr>
          <w:rFonts w:eastAsia="Calibri" w:cs="Arial"/>
          <w:sz w:val="20"/>
          <w:szCs w:val="20"/>
        </w:rPr>
        <w:br/>
      </w:r>
      <w:r w:rsidR="00E825C2" w:rsidRPr="008752E7">
        <w:rPr>
          <w:rFonts w:eastAsia="Calibri" w:cs="Arial"/>
          <w:b/>
          <w:i/>
          <w:sz w:val="20"/>
          <w:szCs w:val="20"/>
        </w:rPr>
        <w:t>Madeži bele kave</w:t>
      </w:r>
      <w:r w:rsidRPr="008752E7">
        <w:rPr>
          <w:rFonts w:eastAsia="Calibri" w:cs="Arial"/>
          <w:b/>
          <w:i/>
          <w:sz w:val="20"/>
          <w:szCs w:val="20"/>
        </w:rPr>
        <w:t>:</w:t>
      </w:r>
      <w:r w:rsidR="00E825C2" w:rsidRPr="008752E7">
        <w:rPr>
          <w:rFonts w:eastAsia="Calibri" w:cs="Arial"/>
          <w:sz w:val="20"/>
          <w:szCs w:val="20"/>
        </w:rPr>
        <w:t xml:space="preserve">So majhne hiperpigmentacije kože, v barvi bele kave. Večinoma so ovalne oblike in nenevarne. Na nevrofibromatozo pa moramo pomisliti, če je madežev več kot 6 in merijo v največjem premeru več kot 0,5cm. </w:t>
      </w:r>
    </w:p>
    <w:p w:rsidR="00BC55FC" w:rsidRPr="008752E7" w:rsidRDefault="00E825C2" w:rsidP="00581462">
      <w:pPr>
        <w:pStyle w:val="Odstavekseznama"/>
        <w:numPr>
          <w:ilvl w:val="0"/>
          <w:numId w:val="10"/>
        </w:numPr>
        <w:spacing w:after="0" w:line="240" w:lineRule="auto"/>
        <w:rPr>
          <w:rFonts w:eastAsia="Calibri" w:cs="Arial"/>
          <w:sz w:val="20"/>
          <w:szCs w:val="20"/>
        </w:rPr>
      </w:pPr>
      <w:r w:rsidRPr="008752E7">
        <w:rPr>
          <w:rFonts w:eastAsia="Calibri" w:cs="Arial"/>
          <w:b/>
          <w:i/>
          <w:sz w:val="20"/>
          <w:szCs w:val="20"/>
        </w:rPr>
        <w:t>Herlekinov znak</w:t>
      </w:r>
      <w:r w:rsidR="00BC55FC" w:rsidRPr="008752E7">
        <w:rPr>
          <w:rFonts w:eastAsia="Calibri" w:cs="Arial"/>
          <w:b/>
          <w:i/>
          <w:sz w:val="20"/>
          <w:szCs w:val="20"/>
        </w:rPr>
        <w:t>:</w:t>
      </w:r>
      <w:r w:rsidR="00BC55FC" w:rsidRPr="008752E7">
        <w:rPr>
          <w:rFonts w:eastAsia="Calibri" w:cs="Arial"/>
          <w:sz w:val="20"/>
          <w:szCs w:val="20"/>
        </w:rPr>
        <w:t>Je ostro omejena sprememba v barvi leve in desne polovice telesa. Nastane, ko otroka položimo na bok. Pri bočnem položaju postane koža zgornje polovice telesa bleda, koža spodnje polovice, na kateri otrok leži, pa temno rdeča. Spremembe trajajo največ 20 minut, nato spontano izginejo.</w:t>
      </w:r>
    </w:p>
    <w:p w:rsidR="00BF1981" w:rsidRPr="008752E7" w:rsidRDefault="00BC55FC" w:rsidP="00581462">
      <w:pPr>
        <w:pStyle w:val="Odstavekseznama"/>
        <w:numPr>
          <w:ilvl w:val="0"/>
          <w:numId w:val="10"/>
        </w:numPr>
        <w:spacing w:after="0" w:line="240" w:lineRule="auto"/>
        <w:rPr>
          <w:rFonts w:eastAsia="Calibri" w:cs="Arial"/>
          <w:sz w:val="20"/>
          <w:szCs w:val="20"/>
        </w:rPr>
      </w:pPr>
      <w:r w:rsidRPr="008752E7">
        <w:rPr>
          <w:rFonts w:eastAsia="Calibri" w:cs="Arial"/>
          <w:b/>
          <w:i/>
          <w:sz w:val="20"/>
          <w:szCs w:val="20"/>
        </w:rPr>
        <w:t>Lanugo:</w:t>
      </w:r>
      <w:r w:rsidRPr="008752E7">
        <w:rPr>
          <w:rFonts w:eastAsia="Calibri" w:cs="Arial"/>
          <w:sz w:val="20"/>
          <w:szCs w:val="20"/>
        </w:rPr>
        <w:t xml:space="preserve">Je puh, ki se pojavi po 28.t GS. Verjetno zadržuje verniks na koži in pomaga pri nadzoru otrokove tel. temp.  Med 32. in 37.t GS izginja iz obraza, od 38. do 42.t GS je prisoten le še na ramenih, po 42.t GS ga ni več. </w:t>
      </w:r>
    </w:p>
    <w:p w:rsidR="00BC55FC" w:rsidRPr="008752E7" w:rsidRDefault="00BF1981" w:rsidP="00BC55FC">
      <w:pPr>
        <w:rPr>
          <w:rFonts w:cs="Arial"/>
          <w:sz w:val="20"/>
          <w:szCs w:val="20"/>
        </w:rPr>
      </w:pPr>
      <w:r w:rsidRPr="008752E7">
        <w:rPr>
          <w:rFonts w:cs="Arial"/>
          <w:sz w:val="20"/>
          <w:szCs w:val="20"/>
        </w:rPr>
        <w:t>Funkcija kože: Mehanska zaščita</w:t>
      </w:r>
      <w:r w:rsidR="00BC55FC" w:rsidRPr="008752E7">
        <w:rPr>
          <w:rFonts w:cs="Arial"/>
          <w:sz w:val="20"/>
          <w:szCs w:val="20"/>
        </w:rPr>
        <w:t xml:space="preserve">, </w:t>
      </w:r>
      <w:r w:rsidRPr="008752E7">
        <w:rPr>
          <w:rFonts w:cs="Arial"/>
          <w:sz w:val="20"/>
          <w:szCs w:val="20"/>
        </w:rPr>
        <w:t>Zaščita pred MO, strupi in zunanjimi vplivi</w:t>
      </w:r>
      <w:r w:rsidR="00BC55FC" w:rsidRPr="008752E7">
        <w:rPr>
          <w:rFonts w:cs="Arial"/>
          <w:sz w:val="20"/>
          <w:szCs w:val="20"/>
        </w:rPr>
        <w:t>,</w:t>
      </w:r>
      <w:r w:rsidRPr="008752E7">
        <w:rPr>
          <w:rFonts w:cs="Arial"/>
          <w:sz w:val="20"/>
          <w:szCs w:val="20"/>
        </w:rPr>
        <w:t>Preprečuje izgubo vode</w:t>
      </w:r>
      <w:r w:rsidR="00BC55FC" w:rsidRPr="008752E7">
        <w:rPr>
          <w:rFonts w:cs="Arial"/>
          <w:sz w:val="20"/>
          <w:szCs w:val="20"/>
        </w:rPr>
        <w:t xml:space="preserve">, </w:t>
      </w:r>
      <w:r w:rsidRPr="008752E7">
        <w:rPr>
          <w:rFonts w:cs="Arial"/>
          <w:sz w:val="20"/>
          <w:szCs w:val="20"/>
        </w:rPr>
        <w:t>Omogoča termoregulacijo</w:t>
      </w:r>
      <w:r w:rsidR="00BC55FC" w:rsidRPr="008752E7">
        <w:rPr>
          <w:rFonts w:cs="Arial"/>
          <w:sz w:val="20"/>
          <w:szCs w:val="20"/>
        </w:rPr>
        <w:t xml:space="preserve">, </w:t>
      </w:r>
      <w:r w:rsidRPr="008752E7">
        <w:rPr>
          <w:rFonts w:cs="Arial"/>
          <w:sz w:val="20"/>
          <w:szCs w:val="20"/>
        </w:rPr>
        <w:t>Je čutni organ</w:t>
      </w:r>
      <w:r w:rsidR="00BC55FC" w:rsidRPr="008752E7">
        <w:rPr>
          <w:rFonts w:cs="Arial"/>
          <w:sz w:val="20"/>
          <w:szCs w:val="20"/>
        </w:rPr>
        <w:t>.</w:t>
      </w:r>
    </w:p>
    <w:p w:rsidR="00BF1981" w:rsidRPr="008752E7" w:rsidRDefault="00BC55FC" w:rsidP="00581462">
      <w:pPr>
        <w:pStyle w:val="Odstavekseznama"/>
        <w:numPr>
          <w:ilvl w:val="0"/>
          <w:numId w:val="11"/>
        </w:numPr>
        <w:rPr>
          <w:rFonts w:cs="Arial"/>
          <w:b/>
          <w:sz w:val="20"/>
          <w:szCs w:val="20"/>
        </w:rPr>
      </w:pPr>
      <w:r w:rsidRPr="008752E7">
        <w:rPr>
          <w:rFonts w:cs="Arial"/>
          <w:b/>
          <w:sz w:val="20"/>
          <w:szCs w:val="20"/>
        </w:rPr>
        <w:t xml:space="preserve">Hidrocefalus: </w:t>
      </w:r>
      <w:r w:rsidR="00BF1981" w:rsidRPr="008752E7">
        <w:rPr>
          <w:rFonts w:cs="Arial"/>
          <w:sz w:val="20"/>
          <w:szCs w:val="20"/>
        </w:rPr>
        <w:t>Pomeni povečano količino cerebrospinalnega likvorja v možganskih ventriklih, zaradi česar se ti razširijo, pri dojenčku se poveča obseg glave, pri odraslem pa naraste intrakranialni tlak. Hidrocefalu</w:t>
      </w:r>
      <w:r w:rsidRPr="008752E7">
        <w:rPr>
          <w:rFonts w:cs="Arial"/>
          <w:sz w:val="20"/>
          <w:szCs w:val="20"/>
        </w:rPr>
        <w:t xml:space="preserve">s lahko nastane zaradi vzrokov - </w:t>
      </w:r>
      <w:r w:rsidRPr="008752E7">
        <w:rPr>
          <w:rFonts w:cs="Arial"/>
          <w:b/>
          <w:sz w:val="20"/>
          <w:szCs w:val="20"/>
        </w:rPr>
        <w:t xml:space="preserve">: </w:t>
      </w:r>
      <w:r w:rsidR="0007080F" w:rsidRPr="008752E7">
        <w:rPr>
          <w:rFonts w:cs="Arial"/>
          <w:sz w:val="20"/>
          <w:szCs w:val="20"/>
        </w:rPr>
        <w:t>PRIROJENI</w:t>
      </w:r>
      <w:r w:rsidRPr="008752E7">
        <w:rPr>
          <w:rFonts w:cs="Arial"/>
          <w:sz w:val="20"/>
          <w:szCs w:val="20"/>
        </w:rPr>
        <w:t xml:space="preserve">: </w:t>
      </w:r>
      <w:r w:rsidR="005651DD" w:rsidRPr="008752E7">
        <w:rPr>
          <w:rFonts w:cs="Arial"/>
          <w:sz w:val="20"/>
          <w:szCs w:val="20"/>
        </w:rPr>
        <w:t>stenoza akvedukta</w:t>
      </w:r>
      <w:r w:rsidRPr="008752E7">
        <w:rPr>
          <w:rFonts w:cs="Arial"/>
          <w:sz w:val="20"/>
          <w:szCs w:val="20"/>
        </w:rPr>
        <w:t xml:space="preserve">, </w:t>
      </w:r>
      <w:r w:rsidR="005651DD" w:rsidRPr="008752E7">
        <w:rPr>
          <w:rFonts w:cs="Arial"/>
          <w:sz w:val="20"/>
          <w:szCs w:val="20"/>
        </w:rPr>
        <w:t>Chiari nepravilnost</w:t>
      </w:r>
      <w:r w:rsidRPr="008752E7">
        <w:rPr>
          <w:rFonts w:cs="Arial"/>
          <w:sz w:val="20"/>
          <w:szCs w:val="20"/>
        </w:rPr>
        <w:t xml:space="preserve">, </w:t>
      </w:r>
      <w:r w:rsidR="005651DD" w:rsidRPr="008752E7">
        <w:rPr>
          <w:rFonts w:cs="Arial"/>
          <w:sz w:val="20"/>
          <w:szCs w:val="20"/>
        </w:rPr>
        <w:t>atrezija foramnov iz 4. ventrikla (sindrom DandyWalker)</w:t>
      </w:r>
      <w:r w:rsidRPr="008752E7">
        <w:rPr>
          <w:rFonts w:cs="Arial"/>
          <w:sz w:val="20"/>
          <w:szCs w:val="20"/>
        </w:rPr>
        <w:t xml:space="preserve">, prirojena okužba. </w:t>
      </w:r>
      <w:r w:rsidR="005651DD" w:rsidRPr="008752E7">
        <w:rPr>
          <w:rFonts w:cs="Arial"/>
          <w:sz w:val="20"/>
          <w:szCs w:val="20"/>
        </w:rPr>
        <w:t>PRIDOBLJENI</w:t>
      </w:r>
      <w:r w:rsidRPr="008752E7">
        <w:rPr>
          <w:rFonts w:cs="Arial"/>
          <w:sz w:val="20"/>
          <w:szCs w:val="20"/>
        </w:rPr>
        <w:t xml:space="preserve">: </w:t>
      </w:r>
      <w:r w:rsidR="005651DD" w:rsidRPr="008752E7">
        <w:rPr>
          <w:rFonts w:cs="Arial"/>
          <w:sz w:val="20"/>
          <w:szCs w:val="20"/>
        </w:rPr>
        <w:t>Po intraventrikularni krvavitvi</w:t>
      </w:r>
      <w:r w:rsidRPr="008752E7">
        <w:rPr>
          <w:rFonts w:cs="Arial"/>
          <w:sz w:val="20"/>
          <w:szCs w:val="20"/>
        </w:rPr>
        <w:t xml:space="preserve">, </w:t>
      </w:r>
      <w:r w:rsidR="005651DD" w:rsidRPr="008752E7">
        <w:rPr>
          <w:rFonts w:cs="Arial"/>
          <w:sz w:val="20"/>
          <w:szCs w:val="20"/>
        </w:rPr>
        <w:t>Po možganski okužbi</w:t>
      </w:r>
      <w:r w:rsidRPr="008752E7">
        <w:rPr>
          <w:rFonts w:cs="Arial"/>
          <w:sz w:val="20"/>
          <w:szCs w:val="20"/>
        </w:rPr>
        <w:t xml:space="preserve">, </w:t>
      </w:r>
      <w:r w:rsidR="005651DD" w:rsidRPr="008752E7">
        <w:rPr>
          <w:rFonts w:cs="Arial"/>
          <w:sz w:val="20"/>
          <w:szCs w:val="20"/>
        </w:rPr>
        <w:t>Po subduralni/subarahnoidni krvavitvi</w:t>
      </w:r>
      <w:r w:rsidRPr="008752E7">
        <w:rPr>
          <w:rFonts w:cs="Arial"/>
          <w:sz w:val="20"/>
          <w:szCs w:val="20"/>
        </w:rPr>
        <w:t>.</w:t>
      </w:r>
      <w:r w:rsidRPr="008752E7">
        <w:rPr>
          <w:rFonts w:cs="Arial"/>
          <w:sz w:val="20"/>
          <w:szCs w:val="20"/>
        </w:rPr>
        <w:br/>
      </w:r>
      <w:r w:rsidR="00BF1981" w:rsidRPr="008752E7">
        <w:rPr>
          <w:rFonts w:cs="Arial"/>
          <w:sz w:val="20"/>
          <w:szCs w:val="20"/>
        </w:rPr>
        <w:t xml:space="preserve">Poznamo 2 vrsti: </w:t>
      </w:r>
      <w:r w:rsidRPr="008752E7">
        <w:rPr>
          <w:rFonts w:cs="Arial"/>
          <w:sz w:val="20"/>
          <w:szCs w:val="20"/>
        </w:rPr>
        <w:br/>
      </w:r>
      <w:r w:rsidR="00BF1981" w:rsidRPr="008752E7">
        <w:rPr>
          <w:rFonts w:cs="Arial"/>
          <w:sz w:val="20"/>
          <w:szCs w:val="20"/>
        </w:rPr>
        <w:t>Komunikacijski:</w:t>
      </w:r>
      <w:r w:rsidRPr="008752E7">
        <w:rPr>
          <w:rFonts w:cs="Arial"/>
          <w:sz w:val="20"/>
          <w:szCs w:val="20"/>
        </w:rPr>
        <w:t xml:space="preserve"> </w:t>
      </w:r>
      <w:r w:rsidR="00BF1981" w:rsidRPr="008752E7">
        <w:rPr>
          <w:rFonts w:cs="Arial"/>
          <w:sz w:val="20"/>
          <w:szCs w:val="20"/>
        </w:rPr>
        <w:t>Možganska tekočina prosto kroži po prekatih in o</w:t>
      </w:r>
      <w:r w:rsidRPr="008752E7">
        <w:rPr>
          <w:rFonts w:cs="Arial"/>
          <w:sz w:val="20"/>
          <w:szCs w:val="20"/>
        </w:rPr>
        <w:t xml:space="preserve">dteka v subarahnoidalni prostor - </w:t>
      </w:r>
      <w:r w:rsidR="00BF1981" w:rsidRPr="008752E7">
        <w:rPr>
          <w:rFonts w:cs="Arial"/>
          <w:sz w:val="20"/>
          <w:szCs w:val="20"/>
        </w:rPr>
        <w:t>Vzroki:.-&gt; zoženje cistern zaradi vnetnih sprememb (meningitis)</w:t>
      </w:r>
      <w:r w:rsidRPr="008752E7">
        <w:rPr>
          <w:rFonts w:cs="Arial"/>
          <w:sz w:val="20"/>
          <w:szCs w:val="20"/>
        </w:rPr>
        <w:t xml:space="preserve">, </w:t>
      </w:r>
      <w:r w:rsidR="00BF1981" w:rsidRPr="008752E7">
        <w:rPr>
          <w:rFonts w:cs="Arial"/>
          <w:sz w:val="20"/>
          <w:szCs w:val="20"/>
        </w:rPr>
        <w:t>-&gt; zoženje subarahnoidnih poti po krvavitvi</w:t>
      </w:r>
      <w:r w:rsidRPr="008752E7">
        <w:rPr>
          <w:rFonts w:cs="Arial"/>
          <w:sz w:val="20"/>
          <w:szCs w:val="20"/>
        </w:rPr>
        <w:t xml:space="preserve">, </w:t>
      </w:r>
      <w:r w:rsidR="00BF1981" w:rsidRPr="008752E7">
        <w:rPr>
          <w:rFonts w:cs="Arial"/>
          <w:sz w:val="20"/>
          <w:szCs w:val="20"/>
        </w:rPr>
        <w:t>-&gt; subduralni hematom</w:t>
      </w:r>
      <w:r w:rsidRPr="008752E7">
        <w:rPr>
          <w:rFonts w:cs="Arial"/>
          <w:sz w:val="20"/>
          <w:szCs w:val="20"/>
        </w:rPr>
        <w:t xml:space="preserve">, </w:t>
      </w:r>
      <w:r w:rsidR="00BF1981" w:rsidRPr="008752E7">
        <w:rPr>
          <w:rFonts w:cs="Arial"/>
          <w:sz w:val="20"/>
          <w:szCs w:val="20"/>
        </w:rPr>
        <w:t>-&gt; tromboza venskih sinusov</w:t>
      </w:r>
      <w:r w:rsidRPr="008752E7">
        <w:rPr>
          <w:rFonts w:cs="Arial"/>
          <w:sz w:val="20"/>
          <w:szCs w:val="20"/>
        </w:rPr>
        <w:t>,</w:t>
      </w:r>
      <w:r w:rsidR="00BF1981" w:rsidRPr="008752E7">
        <w:rPr>
          <w:rFonts w:cs="Arial"/>
          <w:sz w:val="20"/>
          <w:szCs w:val="20"/>
        </w:rPr>
        <w:t>-&gt; atrofija možganske substance</w:t>
      </w:r>
      <w:r w:rsidRPr="008752E7">
        <w:rPr>
          <w:rFonts w:cs="Arial"/>
          <w:sz w:val="20"/>
          <w:szCs w:val="20"/>
        </w:rPr>
        <w:t>.</w:t>
      </w:r>
      <w:r w:rsidR="00B27004" w:rsidRPr="008752E7">
        <w:rPr>
          <w:rFonts w:cs="Arial"/>
          <w:sz w:val="20"/>
          <w:szCs w:val="20"/>
        </w:rPr>
        <w:br/>
      </w:r>
      <w:r w:rsidR="00BF1981" w:rsidRPr="008752E7">
        <w:rPr>
          <w:rFonts w:cs="Arial"/>
          <w:sz w:val="20"/>
          <w:szCs w:val="20"/>
        </w:rPr>
        <w:t>Nekomunikacijski (obstrukcijski):Zaradi ovire pretoka možganske tekočine med prekati ali odtekanja v subarahnoidalni prostor</w:t>
      </w:r>
      <w:r w:rsidR="00B27004" w:rsidRPr="008752E7">
        <w:rPr>
          <w:rFonts w:cs="Arial"/>
          <w:sz w:val="20"/>
          <w:szCs w:val="20"/>
        </w:rPr>
        <w:t xml:space="preserve">. </w:t>
      </w:r>
      <w:r w:rsidR="00BF1981" w:rsidRPr="008752E7">
        <w:rPr>
          <w:rFonts w:cs="Arial"/>
          <w:sz w:val="20"/>
          <w:szCs w:val="20"/>
        </w:rPr>
        <w:t>Nujno nevrokirurško stanje!</w:t>
      </w:r>
      <w:r w:rsidR="00B27004" w:rsidRPr="008752E7">
        <w:rPr>
          <w:rFonts w:cs="Arial"/>
          <w:sz w:val="20"/>
          <w:szCs w:val="20"/>
        </w:rPr>
        <w:t xml:space="preserve"> - V</w:t>
      </w:r>
      <w:r w:rsidR="00BF1981" w:rsidRPr="008752E7">
        <w:rPr>
          <w:rFonts w:cs="Arial"/>
          <w:sz w:val="20"/>
          <w:szCs w:val="20"/>
        </w:rPr>
        <w:t>zroki:-&gt; tumor, agenezija, glioza</w:t>
      </w:r>
      <w:r w:rsidR="00B27004" w:rsidRPr="008752E7">
        <w:rPr>
          <w:rFonts w:cs="Arial"/>
          <w:sz w:val="20"/>
          <w:szCs w:val="20"/>
        </w:rPr>
        <w:t xml:space="preserve">, </w:t>
      </w:r>
      <w:r w:rsidR="00BF1981" w:rsidRPr="008752E7">
        <w:rPr>
          <w:rFonts w:cs="Arial"/>
          <w:sz w:val="20"/>
          <w:szCs w:val="20"/>
        </w:rPr>
        <w:t>-&gt; zapore foramnov</w:t>
      </w:r>
      <w:r w:rsidR="00B27004" w:rsidRPr="008752E7">
        <w:rPr>
          <w:rFonts w:cs="Arial"/>
          <w:sz w:val="20"/>
          <w:szCs w:val="20"/>
        </w:rPr>
        <w:t xml:space="preserve">, </w:t>
      </w:r>
      <w:r w:rsidR="00BF1981" w:rsidRPr="008752E7">
        <w:rPr>
          <w:rFonts w:cs="Arial"/>
          <w:sz w:val="20"/>
          <w:szCs w:val="20"/>
        </w:rPr>
        <w:t>-&gt; razvojne nepravilnosti</w:t>
      </w:r>
      <w:r w:rsidR="00B27004" w:rsidRPr="008752E7">
        <w:rPr>
          <w:rFonts w:cs="Arial"/>
          <w:sz w:val="20"/>
          <w:szCs w:val="20"/>
        </w:rPr>
        <w:br/>
      </w:r>
      <w:r w:rsidR="00BF1981" w:rsidRPr="008752E7">
        <w:rPr>
          <w:rFonts w:cs="Arial"/>
          <w:sz w:val="20"/>
          <w:szCs w:val="20"/>
        </w:rPr>
        <w:t>Diagnoza: CT in MRI</w:t>
      </w:r>
      <w:r w:rsidR="00B27004" w:rsidRPr="008752E7">
        <w:rPr>
          <w:rFonts w:cs="Arial"/>
          <w:sz w:val="20"/>
          <w:szCs w:val="20"/>
        </w:rPr>
        <w:br/>
      </w:r>
      <w:r w:rsidR="00BF1981" w:rsidRPr="008752E7">
        <w:rPr>
          <w:rFonts w:cs="Arial"/>
          <w:sz w:val="20"/>
          <w:szCs w:val="20"/>
        </w:rPr>
        <w:t>Zdravljenje: kirurško ali z zdravili</w:t>
      </w:r>
      <w:r w:rsidR="00B27004" w:rsidRPr="008752E7">
        <w:rPr>
          <w:rFonts w:cs="Arial"/>
          <w:sz w:val="20"/>
          <w:szCs w:val="20"/>
        </w:rPr>
        <w:br/>
      </w:r>
      <w:r w:rsidR="00BF1981" w:rsidRPr="008752E7">
        <w:rPr>
          <w:rFonts w:cs="Arial"/>
          <w:sz w:val="20"/>
          <w:szCs w:val="20"/>
        </w:rPr>
        <w:t>Simptomi in klinični znaki:</w:t>
      </w:r>
      <w:r w:rsidR="00B27004" w:rsidRPr="008752E7">
        <w:rPr>
          <w:rFonts w:cs="Arial"/>
          <w:sz w:val="20"/>
          <w:szCs w:val="20"/>
        </w:rPr>
        <w:t xml:space="preserve"> </w:t>
      </w:r>
      <w:r w:rsidR="005651DD" w:rsidRPr="008752E7">
        <w:rPr>
          <w:rFonts w:cs="Arial"/>
          <w:sz w:val="20"/>
          <w:szCs w:val="20"/>
        </w:rPr>
        <w:t>povečevanje obsega glave</w:t>
      </w:r>
      <w:r w:rsidR="00B27004" w:rsidRPr="008752E7">
        <w:rPr>
          <w:rFonts w:cs="Arial"/>
          <w:sz w:val="20"/>
          <w:szCs w:val="20"/>
        </w:rPr>
        <w:t>, r</w:t>
      </w:r>
      <w:r w:rsidR="005651DD" w:rsidRPr="008752E7">
        <w:rPr>
          <w:rFonts w:cs="Arial"/>
          <w:sz w:val="20"/>
          <w:szCs w:val="20"/>
        </w:rPr>
        <w:t>azmikanje lobanjskih šivov</w:t>
      </w:r>
      <w:r w:rsidR="00B27004" w:rsidRPr="008752E7">
        <w:rPr>
          <w:rFonts w:cs="Arial"/>
          <w:sz w:val="20"/>
          <w:szCs w:val="20"/>
        </w:rPr>
        <w:t xml:space="preserve">, </w:t>
      </w:r>
      <w:r w:rsidR="005651DD" w:rsidRPr="008752E7">
        <w:rPr>
          <w:rFonts w:cs="Arial"/>
          <w:sz w:val="20"/>
          <w:szCs w:val="20"/>
        </w:rPr>
        <w:t>napeta velika mečava</w:t>
      </w:r>
      <w:r w:rsidR="00B27004" w:rsidRPr="008752E7">
        <w:rPr>
          <w:rFonts w:cs="Arial"/>
          <w:sz w:val="20"/>
          <w:szCs w:val="20"/>
        </w:rPr>
        <w:t xml:space="preserve">, </w:t>
      </w:r>
      <w:r w:rsidR="005651DD" w:rsidRPr="008752E7">
        <w:rPr>
          <w:rFonts w:cs="Arial"/>
          <w:sz w:val="20"/>
          <w:szCs w:val="20"/>
        </w:rPr>
        <w:t>razširjene vene na glavi</w:t>
      </w:r>
      <w:r w:rsidR="00B27004" w:rsidRPr="008752E7">
        <w:rPr>
          <w:rFonts w:cs="Arial"/>
          <w:sz w:val="20"/>
          <w:szCs w:val="20"/>
        </w:rPr>
        <w:t xml:space="preserve">, </w:t>
      </w:r>
      <w:r w:rsidR="005651DD" w:rsidRPr="008752E7">
        <w:rPr>
          <w:rFonts w:cs="Arial"/>
          <w:sz w:val="20"/>
          <w:szCs w:val="20"/>
        </w:rPr>
        <w:t>bruhanje</w:t>
      </w:r>
      <w:r w:rsidR="00B27004" w:rsidRPr="008752E7">
        <w:rPr>
          <w:rFonts w:cs="Arial"/>
          <w:sz w:val="20"/>
          <w:szCs w:val="20"/>
        </w:rPr>
        <w:t xml:space="preserve">, </w:t>
      </w:r>
      <w:r w:rsidR="005651DD" w:rsidRPr="008752E7">
        <w:rPr>
          <w:rFonts w:cs="Arial"/>
          <w:sz w:val="20"/>
          <w:szCs w:val="20"/>
        </w:rPr>
        <w:t>premori dihanja, motnje mišične napetosti, krči, spremenjena zavest</w:t>
      </w:r>
      <w:r w:rsidR="00B27004" w:rsidRPr="008752E7">
        <w:rPr>
          <w:rFonts w:cs="Arial"/>
          <w:sz w:val="20"/>
          <w:szCs w:val="20"/>
        </w:rPr>
        <w:t>,</w:t>
      </w:r>
      <w:r w:rsidR="005651DD" w:rsidRPr="008752E7">
        <w:rPr>
          <w:rFonts w:cs="Arial"/>
          <w:sz w:val="20"/>
          <w:szCs w:val="20"/>
        </w:rPr>
        <w:t>pogled navzdol</w:t>
      </w:r>
      <w:r w:rsidR="00B27004" w:rsidRPr="008752E7">
        <w:rPr>
          <w:rFonts w:cs="Arial"/>
          <w:sz w:val="20"/>
          <w:szCs w:val="20"/>
        </w:rPr>
        <w:t>.</w:t>
      </w:r>
    </w:p>
    <w:p w:rsidR="00992D0C" w:rsidRPr="008752E7" w:rsidRDefault="00992D0C" w:rsidP="00992D0C">
      <w:pPr>
        <w:ind w:left="360"/>
        <w:rPr>
          <w:rFonts w:cs="Arial"/>
          <w:b/>
          <w:sz w:val="20"/>
          <w:szCs w:val="20"/>
        </w:rPr>
      </w:pPr>
      <w:r w:rsidRPr="008752E7">
        <w:rPr>
          <w:rFonts w:cs="Arial"/>
          <w:b/>
          <w:sz w:val="20"/>
          <w:szCs w:val="20"/>
        </w:rPr>
        <w:t>5.Čutila pri otroku, hipoglikemija, bolezni ščitnice pri otroku</w:t>
      </w:r>
    </w:p>
    <w:p w:rsidR="00992D0C" w:rsidRPr="008752E7" w:rsidRDefault="00992D0C" w:rsidP="00581462">
      <w:pPr>
        <w:numPr>
          <w:ilvl w:val="0"/>
          <w:numId w:val="13"/>
        </w:numPr>
        <w:contextualSpacing/>
        <w:rPr>
          <w:rFonts w:cs="Arial"/>
          <w:b/>
          <w:sz w:val="20"/>
          <w:szCs w:val="20"/>
        </w:rPr>
      </w:pPr>
      <w:r w:rsidRPr="008752E7">
        <w:rPr>
          <w:rFonts w:cs="Arial"/>
          <w:b/>
          <w:sz w:val="20"/>
          <w:szCs w:val="20"/>
        </w:rPr>
        <w:lastRenderedPageBreak/>
        <w:t>ČUTILA PRI OTROKU</w:t>
      </w:r>
      <w:r w:rsidRPr="008752E7">
        <w:rPr>
          <w:rFonts w:cs="Arial"/>
          <w:b/>
          <w:sz w:val="20"/>
          <w:szCs w:val="20"/>
        </w:rPr>
        <w:br/>
        <w:t xml:space="preserve">OČI-vid: </w:t>
      </w:r>
      <w:r w:rsidRPr="008752E7">
        <w:rPr>
          <w:rFonts w:cs="Arial"/>
          <w:sz w:val="20"/>
          <w:szCs w:val="20"/>
        </w:rPr>
        <w:t>Povezano z drugim možganskim živcem. Odzivi otroka so odvisni od njegove GS: pri 28 tednih pomežikne; pri 32 tednih zapre oči (svetlobni dražljaj); pri 37 tednu oči obrne proti svetlobi.</w:t>
      </w:r>
      <w:r w:rsidRPr="008752E7">
        <w:rPr>
          <w:rFonts w:cs="Arial"/>
          <w:sz w:val="20"/>
          <w:szCs w:val="20"/>
        </w:rPr>
        <w:br/>
        <w:t>RAZVOJ VIDA:</w:t>
      </w:r>
      <w:r w:rsidRPr="008752E7">
        <w:rPr>
          <w:rFonts w:cs="Arial"/>
          <w:sz w:val="20"/>
          <w:szCs w:val="20"/>
        </w:rPr>
        <w:br/>
      </w:r>
      <w:r w:rsidRPr="008752E7">
        <w:rPr>
          <w:rFonts w:cs="Arial"/>
          <w:sz w:val="20"/>
          <w:szCs w:val="20"/>
          <w:u w:val="single"/>
        </w:rPr>
        <w:t>fiksacija pogleda</w:t>
      </w:r>
      <w:r w:rsidRPr="008752E7">
        <w:rPr>
          <w:rFonts w:cs="Arial"/>
          <w:sz w:val="20"/>
          <w:szCs w:val="20"/>
        </w:rPr>
        <w:t xml:space="preserve">  v 1. mesecu po rojstvu, na 20-30 cm, prepozna obraze staršev</w:t>
      </w:r>
      <w:r w:rsidRPr="008752E7">
        <w:rPr>
          <w:rFonts w:cs="Arial"/>
          <w:sz w:val="20"/>
          <w:szCs w:val="20"/>
        </w:rPr>
        <w:br/>
        <w:t xml:space="preserve">2 meseca: </w:t>
      </w:r>
      <w:r w:rsidRPr="008752E7">
        <w:rPr>
          <w:rFonts w:cs="Arial"/>
          <w:sz w:val="20"/>
          <w:szCs w:val="20"/>
          <w:u w:val="single"/>
        </w:rPr>
        <w:t>opazuje</w:t>
      </w:r>
      <w:r w:rsidRPr="008752E7">
        <w:rPr>
          <w:rFonts w:cs="Arial"/>
          <w:sz w:val="20"/>
          <w:szCs w:val="20"/>
        </w:rPr>
        <w:t xml:space="preserve"> premikajoči se predmet</w:t>
      </w:r>
      <w:r w:rsidRPr="008752E7">
        <w:rPr>
          <w:rFonts w:cs="Arial"/>
          <w:sz w:val="20"/>
          <w:szCs w:val="20"/>
        </w:rPr>
        <w:br/>
        <w:t xml:space="preserve">-pri 3 mesecih razvoj </w:t>
      </w:r>
      <w:r w:rsidRPr="008752E7">
        <w:rPr>
          <w:rFonts w:cs="Arial"/>
          <w:sz w:val="20"/>
          <w:szCs w:val="20"/>
          <w:u w:val="single"/>
        </w:rPr>
        <w:t xml:space="preserve">konvergence </w:t>
      </w:r>
      <w:r w:rsidRPr="008752E7">
        <w:rPr>
          <w:rFonts w:cs="Arial"/>
          <w:sz w:val="20"/>
          <w:szCs w:val="20"/>
        </w:rPr>
        <w:t xml:space="preserve">( pri </w:t>
      </w:r>
      <w:r w:rsidRPr="008752E7">
        <w:rPr>
          <w:rFonts w:cs="Arial"/>
          <w:color w:val="000000"/>
          <w:sz w:val="20"/>
          <w:szCs w:val="20"/>
          <w:shd w:val="clear" w:color="auto" w:fill="FFFFFF"/>
        </w:rPr>
        <w:t>delu na bližino obe očesi gledata v isto točko, kar pomeni, da se obe očesi pri približevanju predmeta premakneta v smeri proti nosu oz. eden proti drugemu)</w:t>
      </w:r>
      <w:r w:rsidRPr="008752E7">
        <w:rPr>
          <w:rFonts w:cs="Arial"/>
          <w:color w:val="000000"/>
          <w:sz w:val="20"/>
          <w:szCs w:val="20"/>
          <w:shd w:val="clear" w:color="auto" w:fill="FFFFFF"/>
        </w:rPr>
        <w:br/>
        <w:t xml:space="preserve">5 mesec: </w:t>
      </w:r>
      <w:r w:rsidRPr="008752E7">
        <w:rPr>
          <w:rFonts w:cs="Arial"/>
          <w:color w:val="000000"/>
          <w:sz w:val="20"/>
          <w:szCs w:val="20"/>
          <w:u w:val="single"/>
          <w:shd w:val="clear" w:color="auto" w:fill="FFFFFF"/>
        </w:rPr>
        <w:t>konvergenca in akomodacija</w:t>
      </w:r>
      <w:r w:rsidRPr="008752E7">
        <w:rPr>
          <w:rFonts w:cs="Arial"/>
          <w:color w:val="000000"/>
          <w:sz w:val="20"/>
          <w:szCs w:val="20"/>
          <w:shd w:val="clear" w:color="auto" w:fill="FFFFFF"/>
        </w:rPr>
        <w:t xml:space="preserve"> na svetlobo in temo</w:t>
      </w:r>
      <w:r w:rsidRPr="008752E7">
        <w:rPr>
          <w:rFonts w:cs="Arial"/>
          <w:color w:val="000000"/>
          <w:sz w:val="20"/>
          <w:szCs w:val="20"/>
          <w:shd w:val="clear" w:color="auto" w:fill="FFFFFF"/>
        </w:rPr>
        <w:br/>
        <w:t xml:space="preserve">4-6 mesecev: </w:t>
      </w:r>
      <w:r w:rsidRPr="008752E7">
        <w:rPr>
          <w:rFonts w:cs="Arial"/>
          <w:color w:val="000000"/>
          <w:sz w:val="20"/>
          <w:szCs w:val="20"/>
          <w:u w:val="single"/>
          <w:shd w:val="clear" w:color="auto" w:fill="FFFFFF"/>
        </w:rPr>
        <w:t>spremlja predmete</w:t>
      </w:r>
      <w:r w:rsidRPr="008752E7">
        <w:rPr>
          <w:rFonts w:cs="Arial"/>
          <w:color w:val="000000"/>
          <w:sz w:val="20"/>
          <w:szCs w:val="20"/>
          <w:shd w:val="clear" w:color="auto" w:fill="FFFFFF"/>
        </w:rPr>
        <w:t xml:space="preserve"> z obračanjem glave v vse smeri</w:t>
      </w:r>
      <w:r w:rsidRPr="008752E7">
        <w:rPr>
          <w:rFonts w:cs="Arial"/>
          <w:color w:val="000000"/>
          <w:sz w:val="20"/>
          <w:szCs w:val="20"/>
          <w:shd w:val="clear" w:color="auto" w:fill="FFFFFF"/>
        </w:rPr>
        <w:br/>
      </w:r>
      <w:r w:rsidRPr="008752E7">
        <w:rPr>
          <w:rFonts w:cs="Arial"/>
          <w:color w:val="000000"/>
          <w:sz w:val="20"/>
          <w:szCs w:val="20"/>
          <w:u w:val="single"/>
          <w:shd w:val="clear" w:color="auto" w:fill="FFFFFF"/>
        </w:rPr>
        <w:t>barvni vid</w:t>
      </w:r>
      <w:r w:rsidRPr="008752E7">
        <w:rPr>
          <w:rFonts w:cs="Arial"/>
          <w:color w:val="000000"/>
          <w:sz w:val="20"/>
          <w:szCs w:val="20"/>
          <w:shd w:val="clear" w:color="auto" w:fill="FFFFFF"/>
        </w:rPr>
        <w:t xml:space="preserve"> se testira od 4. leta dalje</w:t>
      </w:r>
      <w:r w:rsidRPr="008752E7">
        <w:rPr>
          <w:rFonts w:cs="Arial"/>
          <w:color w:val="000000"/>
          <w:sz w:val="20"/>
          <w:szCs w:val="20"/>
          <w:shd w:val="clear" w:color="auto" w:fill="FFFFFF"/>
        </w:rPr>
        <w:br/>
      </w:r>
      <w:r w:rsidRPr="008752E7">
        <w:rPr>
          <w:rFonts w:cs="Arial"/>
          <w:color w:val="222222"/>
          <w:sz w:val="20"/>
          <w:szCs w:val="20"/>
          <w:shd w:val="clear" w:color="auto" w:fill="FFFFFF"/>
        </w:rPr>
        <w:t>V prvih tednih je pri večini otrok opaziti škiljenje, ki je posledica nezrelosti očesnih mišic.</w:t>
      </w:r>
      <w:r w:rsidRPr="008752E7">
        <w:rPr>
          <w:rFonts w:cs="Arial"/>
          <w:color w:val="222222"/>
          <w:sz w:val="20"/>
          <w:szCs w:val="20"/>
          <w:shd w:val="clear" w:color="auto" w:fill="FFFFFF"/>
        </w:rPr>
        <w:br/>
      </w:r>
      <w:r w:rsidRPr="008752E7">
        <w:rPr>
          <w:rFonts w:cs="Arial"/>
          <w:sz w:val="20"/>
          <w:szCs w:val="20"/>
        </w:rPr>
        <w:t>Gonokokna oftalmija je imela za posledico slabše povezovanje matere in otroka zaradi otrokovega slabšega vida. Opravljamo presejalni test preslikanja očesnega ozadja v prvih dneh po porodu.</w:t>
      </w:r>
    </w:p>
    <w:p w:rsidR="00992D0C" w:rsidRPr="008752E7" w:rsidRDefault="00992D0C" w:rsidP="00992D0C">
      <w:pPr>
        <w:rPr>
          <w:rFonts w:cs="Arial"/>
          <w:b/>
          <w:sz w:val="20"/>
          <w:szCs w:val="20"/>
        </w:rPr>
      </w:pPr>
      <w:r w:rsidRPr="008752E7">
        <w:rPr>
          <w:rFonts w:cs="Arial"/>
          <w:b/>
          <w:sz w:val="20"/>
          <w:szCs w:val="20"/>
        </w:rPr>
        <w:t>UHO-sluh:</w:t>
      </w:r>
      <w:r w:rsidRPr="008752E7">
        <w:rPr>
          <w:rFonts w:cs="Arial"/>
          <w:sz w:val="20"/>
          <w:szCs w:val="20"/>
        </w:rPr>
        <w:t>Povezano z  8. možganskim živcem. Novorojenček sliši takoj po rojstvu. V 28. tednu GS, se že odzove na močan hrup. Na glas se odzove na način, da se preneha gibati, da spremeni dihanje, da široko odpre oči in usta. Novorojenčki odzivni že na zvok 40 decibelov. Sluh preverjamo s presejalnim testom TEOAE v prvih dneh po porodu.</w:t>
      </w:r>
      <w:r w:rsidRPr="008752E7">
        <w:rPr>
          <w:rFonts w:cs="Arial"/>
          <w:b/>
          <w:sz w:val="20"/>
          <w:szCs w:val="20"/>
        </w:rPr>
        <w:br/>
      </w:r>
      <w:r w:rsidRPr="008752E7">
        <w:rPr>
          <w:rFonts w:cs="Arial"/>
          <w:sz w:val="20"/>
          <w:szCs w:val="20"/>
        </w:rPr>
        <w:t>RAZVOJ SLUHA:</w:t>
      </w:r>
      <w:r w:rsidRPr="008752E7">
        <w:rPr>
          <w:rFonts w:cs="Arial"/>
          <w:b/>
          <w:sz w:val="20"/>
          <w:szCs w:val="20"/>
        </w:rPr>
        <w:br/>
      </w:r>
      <w:r w:rsidRPr="008752E7">
        <w:rPr>
          <w:rFonts w:cs="Arial"/>
          <w:sz w:val="20"/>
          <w:szCs w:val="20"/>
        </w:rPr>
        <w:t>1-3. mesec: ocena sluha je negotova</w:t>
      </w:r>
      <w:r w:rsidRPr="008752E7">
        <w:rPr>
          <w:rFonts w:cs="Arial"/>
          <w:b/>
          <w:sz w:val="20"/>
          <w:szCs w:val="20"/>
        </w:rPr>
        <w:br/>
      </w:r>
      <w:r w:rsidRPr="008752E7">
        <w:rPr>
          <w:rFonts w:cs="Arial"/>
          <w:sz w:val="20"/>
          <w:szCs w:val="20"/>
        </w:rPr>
        <w:t>3-4. mesec: obrača glavo proti izvoru zvoka</w:t>
      </w:r>
      <w:r w:rsidRPr="008752E7">
        <w:rPr>
          <w:rFonts w:cs="Arial"/>
          <w:b/>
          <w:sz w:val="20"/>
          <w:szCs w:val="20"/>
        </w:rPr>
        <w:br/>
      </w:r>
      <w:r w:rsidRPr="008752E7">
        <w:rPr>
          <w:rFonts w:cs="Arial"/>
          <w:sz w:val="20"/>
          <w:szCs w:val="20"/>
        </w:rPr>
        <w:t>6. mesec: lokalizira izvor zvoka</w:t>
      </w:r>
      <w:r w:rsidRPr="008752E7">
        <w:rPr>
          <w:rFonts w:cs="Arial"/>
          <w:b/>
          <w:sz w:val="20"/>
          <w:szCs w:val="20"/>
        </w:rPr>
        <w:br/>
      </w:r>
      <w:r w:rsidRPr="008752E7">
        <w:rPr>
          <w:rFonts w:cs="Arial"/>
          <w:sz w:val="20"/>
          <w:szCs w:val="20"/>
        </w:rPr>
        <w:t>2,5 let: pri tihem govoru oddaljenem 3 metre prepozna sičnike</w:t>
      </w:r>
    </w:p>
    <w:p w:rsidR="00992D0C" w:rsidRPr="008752E7" w:rsidRDefault="00992D0C" w:rsidP="00992D0C">
      <w:pPr>
        <w:rPr>
          <w:rFonts w:cs="Arial"/>
          <w:sz w:val="20"/>
          <w:szCs w:val="20"/>
        </w:rPr>
      </w:pPr>
      <w:r w:rsidRPr="008752E7">
        <w:rPr>
          <w:rFonts w:cs="Arial"/>
          <w:b/>
          <w:sz w:val="20"/>
          <w:szCs w:val="20"/>
        </w:rPr>
        <w:t>JEZIK-okus:</w:t>
      </w:r>
      <w:r w:rsidRPr="008752E7">
        <w:rPr>
          <w:rFonts w:cs="Arial"/>
          <w:sz w:val="20"/>
          <w:szCs w:val="20"/>
        </w:rPr>
        <w:t>Povezano je z 7. in 9. možganskim živcem. Okus</w:t>
      </w:r>
      <w:r w:rsidRPr="008752E7">
        <w:rPr>
          <w:rFonts w:eastAsia="Times New Roman" w:cs="Arial"/>
          <w:color w:val="222222"/>
          <w:sz w:val="20"/>
          <w:szCs w:val="20"/>
          <w:lang w:eastAsia="sl-SI"/>
        </w:rPr>
        <w:t xml:space="preserve"> je pri novorojenčku  zelo razvit. Začne se razvijati v 16. tednu GS, ko se dokončno razvijejo okušalne pore na jeziku in začne plod požirati plodovnico. Tudi plodovnica naj bi imela okus hrane, ki jo zaužije nosečnica.  Novorojenčki razlikujejo med različnimi okusi. Raje imajo sladke tekočine, kisle, grenke in slane pa zavračajo. Prav tako imajo v ustih razvit čut za vroče in mrzlo. </w:t>
      </w:r>
      <w:r w:rsidRPr="008752E7">
        <w:rPr>
          <w:rFonts w:cs="Arial"/>
          <w:sz w:val="20"/>
          <w:szCs w:val="20"/>
        </w:rPr>
        <w:t xml:space="preserve">Po porodu je večina dojenčkov dojena. Materino mleko, ki ga uživajo ima okus po hrani, ki jo mama zaužije. </w:t>
      </w:r>
    </w:p>
    <w:p w:rsidR="00992D0C" w:rsidRPr="008752E7" w:rsidRDefault="00992D0C" w:rsidP="00992D0C">
      <w:pPr>
        <w:rPr>
          <w:rFonts w:cs="Arial"/>
          <w:b/>
          <w:sz w:val="20"/>
          <w:szCs w:val="20"/>
        </w:rPr>
      </w:pPr>
      <w:r w:rsidRPr="008752E7">
        <w:rPr>
          <w:rFonts w:cs="Arial"/>
          <w:b/>
          <w:sz w:val="20"/>
          <w:szCs w:val="20"/>
        </w:rPr>
        <w:t xml:space="preserve">NOS-voh: </w:t>
      </w:r>
      <w:r w:rsidRPr="008752E7">
        <w:rPr>
          <w:rFonts w:cs="Arial"/>
          <w:sz w:val="20"/>
          <w:szCs w:val="20"/>
        </w:rPr>
        <w:t xml:space="preserve">Povezano z 1. možganskim živcem. Novorojenček obrne glavo proti bradavicam svoje matere takoj po rojstvu. Pri gestacijski starosti &lt;28 tednov je voh slabo razvit. Pri gestacijski starosti &gt;32 tednov je popolnoma razvit. </w:t>
      </w:r>
      <w:r w:rsidRPr="008752E7">
        <w:rPr>
          <w:rFonts w:cs="Arial"/>
          <w:color w:val="222222"/>
          <w:sz w:val="20"/>
          <w:szCs w:val="20"/>
          <w:shd w:val="clear" w:color="auto" w:fill="FFFFFF"/>
        </w:rPr>
        <w:t>Na dražeče vonje, npr. po alkoholu ali kisu, se novorojenček odzove z obračanjem glave stran. Nekaj dni star novorojenček po vonju razlikuje svojo mater od drugih oseb.</w:t>
      </w:r>
    </w:p>
    <w:p w:rsidR="00992D0C" w:rsidRPr="008752E7" w:rsidRDefault="00992D0C" w:rsidP="00992D0C">
      <w:pPr>
        <w:rPr>
          <w:rFonts w:cs="Arial"/>
          <w:b/>
          <w:sz w:val="20"/>
          <w:szCs w:val="20"/>
        </w:rPr>
      </w:pPr>
      <w:r w:rsidRPr="008752E7">
        <w:rPr>
          <w:rFonts w:cs="Arial"/>
          <w:b/>
          <w:sz w:val="20"/>
          <w:szCs w:val="20"/>
        </w:rPr>
        <w:t>KOŽA-tip:</w:t>
      </w:r>
      <w:r w:rsidRPr="008752E7">
        <w:rPr>
          <w:rFonts w:eastAsia="Times New Roman" w:cs="Arial"/>
          <w:bCs/>
          <w:color w:val="222222"/>
          <w:sz w:val="20"/>
          <w:szCs w:val="20"/>
          <w:lang w:eastAsia="sl-SI"/>
        </w:rPr>
        <w:t>Taktilne</w:t>
      </w:r>
      <w:r w:rsidRPr="008752E7">
        <w:rPr>
          <w:rFonts w:eastAsia="Times New Roman" w:cs="Arial"/>
          <w:color w:val="222222"/>
          <w:sz w:val="20"/>
          <w:szCs w:val="20"/>
          <w:lang w:eastAsia="sl-SI"/>
        </w:rPr>
        <w:t xml:space="preserve"> zaznave so močno izražene. Na dotik je občutljivo vso telo, najbolj pa obraz, roke in podplati. </w:t>
      </w:r>
      <w:r w:rsidRPr="008752E7">
        <w:rPr>
          <w:rFonts w:cs="Arial"/>
          <w:sz w:val="20"/>
          <w:szCs w:val="20"/>
        </w:rPr>
        <w:t xml:space="preserve">Novorojenček se odziva  na vsak dotik, dotik ga pomiri (skin to skin). Že ob rojstvu ima novorojenček razvit prijemalni refleks. V 4.-5. mesecu razvije šapast prijem, v 8. mesecu razvije škarjast prijem, v 10. mesecu pa pincetni prijem. </w:t>
      </w:r>
    </w:p>
    <w:p w:rsidR="00992D0C" w:rsidRPr="008752E7" w:rsidRDefault="00992D0C" w:rsidP="00992D0C">
      <w:pPr>
        <w:rPr>
          <w:rFonts w:cs="Arial"/>
          <w:sz w:val="20"/>
          <w:szCs w:val="20"/>
        </w:rPr>
      </w:pPr>
    </w:p>
    <w:p w:rsidR="00992D0C" w:rsidRPr="008752E7" w:rsidRDefault="00992D0C" w:rsidP="00581462">
      <w:pPr>
        <w:numPr>
          <w:ilvl w:val="0"/>
          <w:numId w:val="13"/>
        </w:numPr>
        <w:contextualSpacing/>
        <w:rPr>
          <w:rFonts w:cs="Arial"/>
          <w:b/>
          <w:sz w:val="20"/>
          <w:szCs w:val="20"/>
        </w:rPr>
      </w:pPr>
      <w:r w:rsidRPr="008752E7">
        <w:rPr>
          <w:rFonts w:cs="Arial"/>
          <w:b/>
          <w:sz w:val="20"/>
          <w:szCs w:val="20"/>
        </w:rPr>
        <w:t xml:space="preserve">HIPOGLIKEMIJA: </w:t>
      </w:r>
      <w:r w:rsidRPr="008752E7">
        <w:rPr>
          <w:rFonts w:cs="Arial"/>
          <w:sz w:val="20"/>
          <w:szCs w:val="20"/>
          <w:shd w:val="clear" w:color="auto" w:fill="FFFFFF"/>
        </w:rPr>
        <w:t xml:space="preserve">Hipoglikemija je najpogostejša presnovna motnja pri novorojenčkih. </w:t>
      </w:r>
      <w:r w:rsidRPr="008752E7">
        <w:rPr>
          <w:rFonts w:cs="Arial"/>
          <w:sz w:val="20"/>
          <w:szCs w:val="20"/>
        </w:rPr>
        <w:t>Pomeni znižano koncentracijo krvne glukoze ( pod 2,6 mmol/L), zaradi premajhnih zalog glikogena ali hiperinzulinemije. Klinično se največkrat izrazi s krči. Zdravimo jo z infuzijo glukoze, preprečujemo pa z zgodnjim hranjenjem-dojenjem. Pomembno je da zgodaj odkrijemo asimptomatsko obliko (posebej pri nedonošenčkih, zahirančkih).</w:t>
      </w:r>
      <w:r w:rsidRPr="008752E7">
        <w:rPr>
          <w:rFonts w:cs="Arial"/>
          <w:sz w:val="20"/>
          <w:szCs w:val="20"/>
          <w:shd w:val="clear" w:color="auto" w:fill="FFFFFF"/>
        </w:rPr>
        <w:t xml:space="preserve">Po rojstvu so prehodno nižje koncentracije krvnega sladkorja (KS) fiziološki pojav, zato KS po rojstvu merimo le pri otrocih z dejavniki tveganja za hipoglikemijo. V klinični praksi najpogosteje uporabljajo določeni meji za ukrepanje, ki sta pri koncentraciji KS 2,2 mmol/l v prvih 24 urah življenja in pri koncentraciji KS 2,6 mmol/l po prvem dnevu življenja. Možni vzroki </w:t>
      </w:r>
      <w:r w:rsidRPr="008752E7">
        <w:rPr>
          <w:rFonts w:cs="Arial"/>
          <w:sz w:val="20"/>
          <w:szCs w:val="20"/>
          <w:u w:val="single"/>
          <w:shd w:val="clear" w:color="auto" w:fill="FFFFFF"/>
        </w:rPr>
        <w:t>dolgotrajne hipoglikemije</w:t>
      </w:r>
      <w:r w:rsidRPr="008752E7">
        <w:rPr>
          <w:rFonts w:cs="Arial"/>
          <w:sz w:val="20"/>
          <w:szCs w:val="20"/>
          <w:shd w:val="clear" w:color="auto" w:fill="FFFFFF"/>
        </w:rPr>
        <w:t xml:space="preserve"> so nezadostna preskrba z glukozo, zmanjšane zaloge glikogena, motnje v nastajanju glukoze in povečana poraba glukoze s hkrati prisotnim hiperinzulinizmom ali brez njega. </w:t>
      </w:r>
      <w:r w:rsidRPr="008752E7">
        <w:rPr>
          <w:rFonts w:cs="Arial"/>
          <w:sz w:val="20"/>
          <w:szCs w:val="20"/>
          <w:u w:val="single"/>
          <w:shd w:val="clear" w:color="auto" w:fill="FFFFFF"/>
        </w:rPr>
        <w:t>Zdravljenje:</w:t>
      </w:r>
      <w:r w:rsidRPr="008752E7">
        <w:rPr>
          <w:rFonts w:cs="Arial"/>
          <w:sz w:val="20"/>
          <w:szCs w:val="20"/>
          <w:shd w:val="clear" w:color="auto" w:fill="FFFFFF"/>
        </w:rPr>
        <w:t xml:space="preserve"> Najprej poskrbimo za redno hranjenje z zadostno količino hranil, nato </w:t>
      </w:r>
      <w:r w:rsidRPr="008752E7">
        <w:rPr>
          <w:rFonts w:cs="Arial"/>
          <w:sz w:val="20"/>
          <w:szCs w:val="20"/>
          <w:shd w:val="clear" w:color="auto" w:fill="FFFFFF"/>
        </w:rPr>
        <w:lastRenderedPageBreak/>
        <w:t>nadomeščamo glukozo ter nenazadnje po potrebi uvedemo še dodatne ukrepe in zdravila.  Ob ugotovljeni hipoglikemiji pri novorojenčku je nujno redno merjenje KS. Otroka lahko varno odpustijo v domačo oskrbo, ko mami uspe z rednim hranjenjem KS vzdrževati v normoglikemičnem območju. Zaradi dokazanih možganskih poškodb po obdobjih hipoglikemije v neonatalnem obdobju moramo bolnike še naprej redno spremljati. Če ima mama gestacijski diabetes potem lahko pride pri plodu do pojava hipoglikemije. To se lahko zgodi, če je dojenček proizvajal dodatno količino inzulina zaradi presežne količine glukoze, ki jo je dobival od mame v maternici. Po rojstvu se preveri otrokova raven glukoze v krvi in se zdravi le v primeru, ko je prenizka.</w:t>
      </w:r>
    </w:p>
    <w:p w:rsidR="00992D0C" w:rsidRPr="008752E7" w:rsidRDefault="00992D0C" w:rsidP="00581462">
      <w:pPr>
        <w:numPr>
          <w:ilvl w:val="0"/>
          <w:numId w:val="12"/>
        </w:numPr>
        <w:contextualSpacing/>
        <w:rPr>
          <w:rFonts w:cs="Arial"/>
          <w:b/>
          <w:sz w:val="20"/>
          <w:szCs w:val="20"/>
        </w:rPr>
      </w:pPr>
      <w:r w:rsidRPr="008752E7">
        <w:rPr>
          <w:rFonts w:cs="Arial"/>
          <w:b/>
          <w:sz w:val="20"/>
          <w:szCs w:val="20"/>
        </w:rPr>
        <w:t xml:space="preserve">BOLEZNI ŠČITNICE PRI OTROKU: </w:t>
      </w:r>
      <w:r w:rsidRPr="008752E7">
        <w:rPr>
          <w:rFonts w:cs="Arial"/>
          <w:sz w:val="20"/>
          <w:szCs w:val="20"/>
        </w:rPr>
        <w:t xml:space="preserve">V prvem trimesečju je otrok odvisen od materinih ščitničnih hormonov. Tako lahko ščitnična bolezen matere vpliva na otroka. Opravljamo presejalni test za ugotavljanje prirojenih motenj v delovanju ščitnice (TSH). </w:t>
      </w:r>
      <w:r w:rsidRPr="008752E7">
        <w:rPr>
          <w:rFonts w:cs="Arial"/>
          <w:sz w:val="20"/>
          <w:szCs w:val="20"/>
        </w:rPr>
        <w:br/>
      </w:r>
      <w:r w:rsidR="002B0E02" w:rsidRPr="008752E7">
        <w:rPr>
          <w:rFonts w:eastAsiaTheme="majorEastAsia" w:cs="Arial"/>
          <w:color w:val="FFC000"/>
          <w:sz w:val="20"/>
          <w:szCs w:val="20"/>
        </w:rPr>
        <w:t xml:space="preserve">HIPOTIROZA </w:t>
      </w:r>
      <w:r w:rsidRPr="008752E7">
        <w:rPr>
          <w:rFonts w:cs="Arial"/>
          <w:sz w:val="20"/>
          <w:szCs w:val="20"/>
        </w:rPr>
        <w:t xml:space="preserve">je posledica zmanjšane tvorbe ščitničnih hormonov (tiroksin in trijodtironin). </w:t>
      </w:r>
      <w:r w:rsidRPr="008752E7">
        <w:rPr>
          <w:rFonts w:cs="Arial"/>
          <w:b/>
          <w:sz w:val="20"/>
          <w:szCs w:val="20"/>
        </w:rPr>
        <w:t>Značilni klinični simptomi</w:t>
      </w:r>
      <w:r w:rsidRPr="008752E7">
        <w:rPr>
          <w:rFonts w:cs="Arial"/>
          <w:sz w:val="20"/>
          <w:szCs w:val="20"/>
        </w:rPr>
        <w:t xml:space="preserve"> : prolongirana zlatenica, nizka telesna temperatura-občutljivost na mraz, zaspanost-utrujenost, slabo sesanje, hripav glas, zaprtje, grobe poteze obraza, velik jezik, dolgo odprta mala fontanela, zaprtost, motnje koncentracije, zadrževanje vode v telesu, bradikardija, krhnki lasje, zastoj rasti, naraščanje telesne teže, pojav popkovne kile, edemi, suha koža, zaostanek v psihomotoričnem razvoju (razvijajo se počasi, kar se jasno pokaže šele med 3. in 6. mesecem otrokove starosti, ko nastane že nepopravljiva okvara možganov).  </w:t>
      </w:r>
      <w:r w:rsidRPr="008752E7">
        <w:rPr>
          <w:rFonts w:cs="Arial"/>
          <w:sz w:val="20"/>
          <w:szCs w:val="20"/>
        </w:rPr>
        <w:br/>
      </w:r>
      <w:r w:rsidRPr="008752E7">
        <w:rPr>
          <w:rFonts w:cs="Arial"/>
          <w:color w:val="FFC000"/>
          <w:sz w:val="20"/>
          <w:szCs w:val="20"/>
        </w:rPr>
        <w:t>KONGENITALNA HIPOTIROZA</w:t>
      </w:r>
      <w:r w:rsidRPr="008752E7">
        <w:rPr>
          <w:rFonts w:cs="Arial"/>
          <w:sz w:val="20"/>
          <w:szCs w:val="20"/>
        </w:rPr>
        <w:t>: 1:3000 novorojenčkov. V prvih dneh po rojstvu: otrok je zaspan, potrebno ga je zbujati za hranjenje, velika in mala fontanela sta večji, razmaknjeni šivi, pojav zlatenice. Večina otrok nima kliničnih znakov takoj po rojstvu, saj so v otrokovem organizmu še materini hormoni, ki se izločijo v starosti 3-4 tednov. Ugotavljamo s presejalnim testom za hipotirozo.</w:t>
      </w:r>
    </w:p>
    <w:p w:rsidR="00992D0C" w:rsidRPr="008752E7" w:rsidRDefault="002B0E02" w:rsidP="00992D0C">
      <w:pPr>
        <w:ind w:left="720"/>
        <w:contextualSpacing/>
        <w:rPr>
          <w:rFonts w:cs="Arial"/>
          <w:b/>
          <w:sz w:val="20"/>
          <w:szCs w:val="20"/>
        </w:rPr>
      </w:pPr>
      <w:r w:rsidRPr="008752E7">
        <w:rPr>
          <w:rFonts w:eastAsiaTheme="majorEastAsia" w:cs="Arial"/>
          <w:color w:val="FFC000"/>
          <w:sz w:val="20"/>
          <w:szCs w:val="20"/>
        </w:rPr>
        <w:t>HIPERTIROZA</w:t>
      </w:r>
      <w:r w:rsidR="00992D0C" w:rsidRPr="008752E7">
        <w:rPr>
          <w:rFonts w:cs="Arial"/>
          <w:b/>
          <w:sz w:val="20"/>
          <w:szCs w:val="20"/>
        </w:rPr>
        <w:t xml:space="preserve"> </w:t>
      </w:r>
      <w:r w:rsidR="00992D0C" w:rsidRPr="008752E7">
        <w:rPr>
          <w:rFonts w:cs="Arial"/>
          <w:sz w:val="20"/>
          <w:szCs w:val="20"/>
        </w:rPr>
        <w:t xml:space="preserve">je posledica povečane tvorbe, izločanja in delovanja ščitničnih hormonov. ( zmanjšan TSH-proizvaja hipofiza)  </w:t>
      </w:r>
      <w:r w:rsidR="00992D0C" w:rsidRPr="008752E7">
        <w:rPr>
          <w:rFonts w:cs="Arial"/>
          <w:b/>
          <w:sz w:val="20"/>
          <w:szCs w:val="20"/>
        </w:rPr>
        <w:t xml:space="preserve">Značilni klinični simptomi: </w:t>
      </w:r>
      <w:r w:rsidR="00992D0C" w:rsidRPr="008752E7">
        <w:rPr>
          <w:rFonts w:cs="Arial"/>
          <w:sz w:val="20"/>
          <w:szCs w:val="20"/>
        </w:rPr>
        <w:t>nervoznost, razdražljivost, palpitacije, tahikardija, atrijska aritmija, sistolna hipertenzija, tremor, živahni tetivni refleks, izrazito potenje, svetleča gladka koža, slabo prenašanje toplote, utrujenost, znižanje telesne teže kljub povečanemu teku, pogosto odvajanje blata, hiperaktivnost,</w:t>
      </w:r>
      <w:r w:rsidR="00992D0C" w:rsidRPr="008752E7">
        <w:rPr>
          <w:rFonts w:cs="Arial"/>
          <w:noProof/>
          <w:sz w:val="20"/>
          <w:szCs w:val="20"/>
          <w:lang w:eastAsia="sl-SI"/>
        </w:rPr>
        <w:t xml:space="preserve"> endokrina oftalmopatija, glavobol, utrujenost.</w:t>
      </w:r>
    </w:p>
    <w:p w:rsidR="00992D0C" w:rsidRPr="008752E7" w:rsidRDefault="00992D0C" w:rsidP="00581462">
      <w:pPr>
        <w:numPr>
          <w:ilvl w:val="0"/>
          <w:numId w:val="14"/>
        </w:numPr>
        <w:contextualSpacing/>
        <w:rPr>
          <w:rFonts w:cs="Arial"/>
          <w:b/>
          <w:sz w:val="20"/>
          <w:szCs w:val="20"/>
        </w:rPr>
      </w:pPr>
      <w:r w:rsidRPr="008752E7">
        <w:rPr>
          <w:rFonts w:cs="Arial"/>
          <w:i/>
          <w:sz w:val="20"/>
          <w:szCs w:val="20"/>
          <w:highlight w:val="yellow"/>
          <w:u w:val="single"/>
        </w:rPr>
        <w:t>PRIDOBLJENE BOLEZNI ŠČITNICE</w:t>
      </w:r>
      <w:r w:rsidRPr="008752E7">
        <w:rPr>
          <w:rFonts w:cs="Arial"/>
          <w:sz w:val="20"/>
          <w:szCs w:val="20"/>
        </w:rPr>
        <w:t xml:space="preserve">-Ocena ščitnice se opravi ob vsakem rutinskem pregledu. </w:t>
      </w:r>
    </w:p>
    <w:p w:rsidR="00992D0C" w:rsidRPr="008752E7" w:rsidRDefault="00992D0C" w:rsidP="00992D0C">
      <w:pPr>
        <w:ind w:left="1440"/>
        <w:contextualSpacing/>
        <w:rPr>
          <w:rFonts w:cs="Arial"/>
          <w:b/>
          <w:sz w:val="20"/>
          <w:szCs w:val="20"/>
        </w:rPr>
      </w:pPr>
      <w:r w:rsidRPr="008752E7">
        <w:rPr>
          <w:rFonts w:cs="Arial"/>
          <w:color w:val="FFC000"/>
          <w:sz w:val="20"/>
          <w:szCs w:val="20"/>
        </w:rPr>
        <w:t>GOLŠA</w:t>
      </w:r>
      <w:r w:rsidRPr="008752E7">
        <w:rPr>
          <w:rFonts w:cs="Arial"/>
          <w:sz w:val="20"/>
          <w:szCs w:val="20"/>
        </w:rPr>
        <w:t xml:space="preserve"> je povečanje ščitnice iz kakršnegakoli vzroka.Klinična opredelitev: I.stopnja: ščitnice ne vidimo v nevtralnem položaju, II. Stopnja: ščitnico vidimo že v nevtralnem položaju glave</w:t>
      </w:r>
    </w:p>
    <w:p w:rsidR="00992D0C" w:rsidRPr="008752E7" w:rsidRDefault="00992D0C" w:rsidP="00992D0C">
      <w:pPr>
        <w:ind w:left="720"/>
        <w:contextualSpacing/>
        <w:rPr>
          <w:rFonts w:cs="Arial"/>
          <w:sz w:val="20"/>
          <w:szCs w:val="20"/>
        </w:rPr>
      </w:pPr>
      <w:r w:rsidRPr="008752E7">
        <w:rPr>
          <w:rFonts w:cs="Arial"/>
          <w:sz w:val="20"/>
          <w:szCs w:val="20"/>
        </w:rPr>
        <w:t>Vzroki: zaradi tiroiditisa (2/3 vseh primerov, večinoma gre za evtirotični kronični limfocitni tiroiditis-HASHIMOTOV TIROIDITIS)</w:t>
      </w:r>
      <w:r w:rsidRPr="008752E7">
        <w:rPr>
          <w:rFonts w:cs="Arial"/>
          <w:sz w:val="20"/>
          <w:szCs w:val="20"/>
        </w:rPr>
        <w:br/>
      </w:r>
      <w:r w:rsidRPr="008752E7">
        <w:rPr>
          <w:rFonts w:cs="Arial"/>
          <w:color w:val="FFC000"/>
          <w:sz w:val="20"/>
          <w:szCs w:val="20"/>
        </w:rPr>
        <w:t>HASHIMOTOV TIROIDITIS</w:t>
      </w:r>
      <w:r w:rsidRPr="008752E7">
        <w:rPr>
          <w:rFonts w:cs="Arial"/>
          <w:sz w:val="20"/>
          <w:szCs w:val="20"/>
        </w:rPr>
        <w:t>: najpogostejša pridobljena bolezen ščitnice pri otrocih. To je avtoimunski tiroiditis. Redek je pred 4. letom. Najpogosteje se pojavi v puberteti. Pogosteje se pojavi pri deklicah. Večje tveganje za to,da zbolimo pa je v sklopu z drugimi sindromi: Downov, Turner, Klinerfelter, avtoimunske bolezni… Hashimotov tiroiditis dokažemo s pozitivnimi ščitničnimi protitelesi + vsaj eden od dodatnih kritrerijev: moteno delovanje ščitnice, povečana ščitnica, vidne UZ spremembe ščitnice. Zdravljenje poteka z nadomeščanjem tiroksina.</w:t>
      </w:r>
      <w:r w:rsidRPr="008752E7">
        <w:rPr>
          <w:rFonts w:cs="Arial"/>
          <w:sz w:val="20"/>
          <w:szCs w:val="20"/>
        </w:rPr>
        <w:br/>
      </w:r>
      <w:r w:rsidRPr="008752E7">
        <w:rPr>
          <w:rFonts w:cs="Arial"/>
          <w:color w:val="FFC000"/>
          <w:sz w:val="20"/>
          <w:szCs w:val="20"/>
        </w:rPr>
        <w:t>GOLŠA ZARADI POMANJKANJA JODA</w:t>
      </w:r>
      <w:r w:rsidRPr="008752E7">
        <w:rPr>
          <w:rFonts w:cs="Arial"/>
          <w:sz w:val="20"/>
          <w:szCs w:val="20"/>
        </w:rPr>
        <w:t xml:space="preserve">: največkrat je evtirotična. Diagnozo potrdimo z merjenjem koncentracije jodav urinu, ki je nižja od 100 mikrogramov/L. Golšo zaradi pomanjkanja joda zdravimo s kalijevim jodidom ali I-tiroksinom. </w:t>
      </w:r>
      <w:r w:rsidRPr="008752E7">
        <w:rPr>
          <w:rFonts w:cs="Arial"/>
          <w:sz w:val="20"/>
          <w:szCs w:val="20"/>
        </w:rPr>
        <w:br/>
      </w:r>
      <w:r w:rsidRPr="008752E7">
        <w:rPr>
          <w:rFonts w:cs="Arial"/>
          <w:color w:val="FFC000"/>
          <w:sz w:val="20"/>
          <w:szCs w:val="20"/>
        </w:rPr>
        <w:t>GRAVESOVA BOLEZEN</w:t>
      </w:r>
      <w:r w:rsidRPr="008752E7">
        <w:rPr>
          <w:rFonts w:cs="Arial"/>
          <w:sz w:val="20"/>
          <w:szCs w:val="20"/>
        </w:rPr>
        <w:t xml:space="preserve">-hipertiroza: pogostejša je pri dekletih med 10.-15. letom. Bolezen je posledica tvorba avtoprotiteles proti TSH receptorjem. Prihaja do prekomerne tvorbe in sproščanja ščitničnih hormonov. Značilne so hitre spremembe razpoloženja, poslabšanje učnega uspeha, težave s koncentracijo, tremor in hujšanje. Ščitnica je običajno povečana, čvrsto-elastične konsistence. Pri avskultaciji je nad ščitnico slišen šum. Bolezen potrdimo s povišanimi vrednostmi ščitničnih hormonov v krvi ter z zavrtim TSH. Zdravljenje z visokimi odmerki tirostatika-matamizol. </w:t>
      </w:r>
    </w:p>
    <w:p w:rsidR="00992D0C" w:rsidRPr="008752E7" w:rsidRDefault="00992D0C" w:rsidP="00992D0C">
      <w:pPr>
        <w:ind w:left="720"/>
        <w:contextualSpacing/>
        <w:rPr>
          <w:rFonts w:cs="Arial"/>
          <w:sz w:val="20"/>
          <w:szCs w:val="20"/>
        </w:rPr>
      </w:pPr>
      <w:r w:rsidRPr="008752E7">
        <w:rPr>
          <w:rFonts w:cs="Arial"/>
          <w:color w:val="FFC000"/>
          <w:sz w:val="20"/>
          <w:szCs w:val="20"/>
        </w:rPr>
        <w:lastRenderedPageBreak/>
        <w:t>ŠČITNIČNI GOMOLJI</w:t>
      </w:r>
      <w:r w:rsidRPr="008752E7">
        <w:rPr>
          <w:rFonts w:cs="Arial"/>
          <w:sz w:val="20"/>
          <w:szCs w:val="20"/>
        </w:rPr>
        <w:t xml:space="preserve">-multinodozna golša: pogostejši so pri deklicah. Dejavniki tveganja za nastanek: puberteta, pomanjkanje joda, družinska anamneza, genetski sindromi, zdravljenje z ionizirajočim sevanjem. Gomolji lahko predstavljajo:cisto, adenom ali karcinom. </w:t>
      </w:r>
    </w:p>
    <w:p w:rsidR="0045682F" w:rsidRPr="008752E7" w:rsidRDefault="0045682F" w:rsidP="00992D0C">
      <w:pPr>
        <w:ind w:left="720"/>
        <w:contextualSpacing/>
        <w:rPr>
          <w:rFonts w:cs="Arial"/>
          <w:b/>
          <w:sz w:val="20"/>
          <w:szCs w:val="20"/>
        </w:rPr>
      </w:pPr>
    </w:p>
    <w:p w:rsidR="0045682F" w:rsidRPr="008752E7" w:rsidRDefault="0045682F" w:rsidP="00581462">
      <w:pPr>
        <w:numPr>
          <w:ilvl w:val="0"/>
          <w:numId w:val="15"/>
        </w:numPr>
        <w:spacing w:after="0" w:line="240" w:lineRule="auto"/>
        <w:contextualSpacing/>
        <w:rPr>
          <w:rFonts w:eastAsia="Calibri" w:cs="Arial"/>
          <w:b/>
          <w:sz w:val="20"/>
          <w:szCs w:val="20"/>
        </w:rPr>
      </w:pPr>
      <w:r w:rsidRPr="008752E7">
        <w:rPr>
          <w:rFonts w:eastAsia="Calibri" w:cs="Arial"/>
          <w:b/>
          <w:sz w:val="20"/>
          <w:szCs w:val="20"/>
        </w:rPr>
        <w:t>Trisomija 21, hipoglikemija (že opisana pri 5.vpr.), ocenjevanje gestacijske starosti</w:t>
      </w:r>
    </w:p>
    <w:p w:rsidR="0045682F" w:rsidRPr="008752E7" w:rsidRDefault="0045682F" w:rsidP="00581462">
      <w:pPr>
        <w:numPr>
          <w:ilvl w:val="0"/>
          <w:numId w:val="16"/>
        </w:numPr>
        <w:spacing w:after="0" w:line="240" w:lineRule="auto"/>
        <w:contextualSpacing/>
        <w:rPr>
          <w:rFonts w:eastAsia="Calibri" w:cs="Arial"/>
          <w:sz w:val="20"/>
          <w:szCs w:val="20"/>
        </w:rPr>
      </w:pPr>
      <w:r w:rsidRPr="008752E7">
        <w:rPr>
          <w:rFonts w:eastAsia="Calibri" w:cs="Arial"/>
          <w:b/>
          <w:sz w:val="20"/>
          <w:szCs w:val="20"/>
          <w:u w:val="single"/>
        </w:rPr>
        <w:t xml:space="preserve">Trisomija 21 ali Downov sindrom: </w:t>
      </w:r>
      <w:r w:rsidRPr="008752E7">
        <w:rPr>
          <w:rFonts w:eastAsia="Calibri" w:cs="Arial"/>
          <w:sz w:val="20"/>
          <w:szCs w:val="20"/>
        </w:rPr>
        <w:t>Najpogostejša kromosomska mutacija (</w:t>
      </w:r>
      <w:r w:rsidRPr="008752E7">
        <w:rPr>
          <w:rFonts w:eastAsia="Calibri" w:cs="Arial"/>
          <w:b/>
          <w:sz w:val="20"/>
          <w:szCs w:val="20"/>
        </w:rPr>
        <w:t>1/800</w:t>
      </w:r>
      <w:r w:rsidRPr="008752E7">
        <w:rPr>
          <w:rFonts w:eastAsia="Calibri" w:cs="Arial"/>
          <w:sz w:val="20"/>
          <w:szCs w:val="20"/>
        </w:rPr>
        <w:t xml:space="preserve"> živorojenih otrok).V 92% nastane zaradi nerazdruževanja kromosomov v mejozi (v80% v mejozi matere).V približno 4% je vzrok Robertsonova translokacija. Približno 3% otrok z DS ima mozaicizem = prisotnost genetsko različnih celic v določenem organizmu, pri čemer vse celice izvirajo iz iste zigote (vzrok: nepravilno razdvajanje kromosomov takoj po oploditvi). Najmanjše tveganje pri nosečnicah med 20.-24. letom starosti (v starosti 35 let in naprej pa tveganje strmo narašča)</w:t>
      </w:r>
      <w:r w:rsidRPr="008752E7">
        <w:rPr>
          <w:rFonts w:eastAsia="Calibri" w:cs="Arial"/>
          <w:sz w:val="20"/>
          <w:szCs w:val="20"/>
        </w:rPr>
        <w:br/>
      </w:r>
      <w:r w:rsidRPr="008752E7">
        <w:rPr>
          <w:rFonts w:eastAsia="Calibri" w:cs="Arial"/>
          <w:color w:val="FF0000"/>
          <w:sz w:val="20"/>
          <w:szCs w:val="20"/>
        </w:rPr>
        <w:t>Značilnosti otrok z DS</w:t>
      </w:r>
      <w:r w:rsidRPr="008752E7">
        <w:rPr>
          <w:rFonts w:eastAsia="Calibri" w:cs="Arial"/>
          <w:sz w:val="20"/>
          <w:szCs w:val="20"/>
        </w:rPr>
        <w:t xml:space="preserve">:Rodijo se z </w:t>
      </w:r>
      <w:r w:rsidRPr="008752E7">
        <w:rPr>
          <w:rFonts w:eastAsia="Calibri" w:cs="Arial"/>
          <w:b/>
          <w:sz w:val="20"/>
          <w:szCs w:val="20"/>
        </w:rPr>
        <w:t>normalno TT in dolžino. Značilen videz</w:t>
      </w:r>
      <w:r w:rsidRPr="008752E7">
        <w:rPr>
          <w:rFonts w:eastAsia="Calibri" w:cs="Arial"/>
          <w:sz w:val="20"/>
          <w:szCs w:val="20"/>
        </w:rPr>
        <w:t xml:space="preserve"> navadno usmeri v dg. </w:t>
      </w:r>
      <w:r w:rsidRPr="008752E7">
        <w:rPr>
          <w:rFonts w:eastAsia="Calibri" w:cs="Arial"/>
          <w:b/>
          <w:sz w:val="20"/>
          <w:szCs w:val="20"/>
        </w:rPr>
        <w:t>Sploščeno zatilje</w:t>
      </w:r>
      <w:r w:rsidRPr="008752E7">
        <w:rPr>
          <w:rFonts w:eastAsia="Calibri" w:cs="Arial"/>
          <w:sz w:val="20"/>
          <w:szCs w:val="20"/>
        </w:rPr>
        <w:t xml:space="preserve">, </w:t>
      </w:r>
      <w:r w:rsidRPr="008752E7">
        <w:rPr>
          <w:rFonts w:eastAsia="Calibri" w:cs="Arial"/>
          <w:b/>
          <w:sz w:val="20"/>
          <w:szCs w:val="20"/>
        </w:rPr>
        <w:t>okrogel obraz s sedlastim nosom</w:t>
      </w:r>
      <w:r w:rsidRPr="008752E7">
        <w:rPr>
          <w:rFonts w:eastAsia="Calibri" w:cs="Arial"/>
          <w:sz w:val="20"/>
          <w:szCs w:val="20"/>
        </w:rPr>
        <w:t xml:space="preserve">, </w:t>
      </w:r>
      <w:r w:rsidRPr="008752E7">
        <w:rPr>
          <w:rFonts w:eastAsia="Calibri" w:cs="Arial"/>
          <w:b/>
          <w:sz w:val="20"/>
          <w:szCs w:val="20"/>
        </w:rPr>
        <w:t>poševno</w:t>
      </w:r>
      <w:r w:rsidRPr="008752E7">
        <w:rPr>
          <w:rFonts w:eastAsia="Calibri" w:cs="Arial"/>
          <w:sz w:val="20"/>
          <w:szCs w:val="20"/>
        </w:rPr>
        <w:t xml:space="preserve"> položene očesne reže</w:t>
      </w:r>
      <w:r w:rsidRPr="008752E7">
        <w:rPr>
          <w:rFonts w:eastAsia="Calibri" w:cs="Arial"/>
          <w:b/>
          <w:sz w:val="20"/>
          <w:szCs w:val="20"/>
        </w:rPr>
        <w:t>, epikantus</w:t>
      </w:r>
      <w:r w:rsidRPr="008752E7">
        <w:rPr>
          <w:rFonts w:eastAsia="Calibri" w:cs="Arial"/>
          <w:sz w:val="20"/>
          <w:szCs w:val="20"/>
        </w:rPr>
        <w:t xml:space="preserve"> = kožna guba v notranjem očesnem kotu, </w:t>
      </w:r>
      <w:r w:rsidRPr="008752E7">
        <w:rPr>
          <w:rFonts w:eastAsia="Calibri" w:cs="Arial"/>
          <w:b/>
          <w:sz w:val="20"/>
          <w:szCs w:val="20"/>
        </w:rPr>
        <w:t>manjša usta in ušesa</w:t>
      </w:r>
      <w:r w:rsidRPr="008752E7">
        <w:rPr>
          <w:rFonts w:eastAsia="Calibri" w:cs="Arial"/>
          <w:sz w:val="20"/>
          <w:szCs w:val="20"/>
        </w:rPr>
        <w:t xml:space="preserve">, </w:t>
      </w:r>
      <w:r w:rsidRPr="008752E7">
        <w:rPr>
          <w:rFonts w:eastAsia="Calibri" w:cs="Arial"/>
          <w:b/>
          <w:sz w:val="20"/>
          <w:szCs w:val="20"/>
        </w:rPr>
        <w:t>večji jeziček</w:t>
      </w:r>
      <w:r w:rsidRPr="008752E7">
        <w:rPr>
          <w:rFonts w:eastAsia="Calibri" w:cs="Arial"/>
          <w:sz w:val="20"/>
          <w:szCs w:val="20"/>
        </w:rPr>
        <w:t xml:space="preserve">, </w:t>
      </w:r>
      <w:r w:rsidRPr="008752E7">
        <w:rPr>
          <w:rFonts w:eastAsia="Calibri" w:cs="Arial"/>
          <w:b/>
          <w:sz w:val="20"/>
          <w:szCs w:val="20"/>
        </w:rPr>
        <w:t>krajši vrat</w:t>
      </w:r>
      <w:r w:rsidRPr="008752E7">
        <w:rPr>
          <w:rFonts w:eastAsia="Calibri" w:cs="Arial"/>
          <w:sz w:val="20"/>
          <w:szCs w:val="20"/>
        </w:rPr>
        <w:t xml:space="preserve">, na dlaneh vidimo </w:t>
      </w:r>
      <w:r w:rsidRPr="008752E7">
        <w:rPr>
          <w:rFonts w:eastAsia="Calibri" w:cs="Arial"/>
          <w:b/>
          <w:sz w:val="20"/>
          <w:szCs w:val="20"/>
        </w:rPr>
        <w:t>enojno prečno brazdo</w:t>
      </w:r>
      <w:r w:rsidRPr="008752E7">
        <w:rPr>
          <w:rFonts w:eastAsia="Calibri" w:cs="Arial"/>
          <w:sz w:val="20"/>
          <w:szCs w:val="20"/>
        </w:rPr>
        <w:t>, prsti so kratki (</w:t>
      </w:r>
      <w:r w:rsidRPr="008752E7">
        <w:rPr>
          <w:rFonts w:eastAsia="Calibri" w:cs="Arial"/>
          <w:b/>
          <w:sz w:val="20"/>
          <w:szCs w:val="20"/>
        </w:rPr>
        <w:t>brahidaktilija</w:t>
      </w:r>
      <w:r w:rsidRPr="008752E7">
        <w:rPr>
          <w:rFonts w:eastAsia="Calibri" w:cs="Arial"/>
          <w:sz w:val="20"/>
          <w:szCs w:val="20"/>
        </w:rPr>
        <w:t xml:space="preserve">), na stopalih je prisoten </w:t>
      </w:r>
      <w:r w:rsidRPr="008752E7">
        <w:rPr>
          <w:rFonts w:eastAsia="Calibri" w:cs="Arial"/>
          <w:b/>
          <w:sz w:val="20"/>
          <w:szCs w:val="20"/>
        </w:rPr>
        <w:t>sandalski znak</w:t>
      </w:r>
      <w:r w:rsidRPr="008752E7">
        <w:rPr>
          <w:rFonts w:eastAsia="Calibri" w:cs="Arial"/>
          <w:sz w:val="20"/>
          <w:szCs w:val="20"/>
        </w:rPr>
        <w:t xml:space="preserve"> = povečana razdalja med palcem in drugim prstom na nogi.Po rojstvu izrazita </w:t>
      </w:r>
      <w:r w:rsidRPr="008752E7">
        <w:rPr>
          <w:rFonts w:eastAsia="Calibri" w:cs="Arial"/>
          <w:b/>
          <w:sz w:val="20"/>
          <w:szCs w:val="20"/>
        </w:rPr>
        <w:t xml:space="preserve">hipotonija. Težja prehranljivost. </w:t>
      </w:r>
      <w:r w:rsidRPr="008752E7">
        <w:rPr>
          <w:rFonts w:eastAsia="Calibri" w:cs="Arial"/>
          <w:sz w:val="20"/>
          <w:szCs w:val="20"/>
        </w:rPr>
        <w:t xml:space="preserve">Kasneje je </w:t>
      </w:r>
      <w:r w:rsidRPr="008752E7">
        <w:rPr>
          <w:rFonts w:eastAsia="Calibri" w:cs="Arial"/>
          <w:b/>
          <w:sz w:val="20"/>
          <w:szCs w:val="20"/>
        </w:rPr>
        <w:t xml:space="preserve">upočasnjen kognitivno-gibalni razvoj z zmerno do hudo manjrazvitostjo. Nižja rast. Pogoste okužbe. Hipogonadizem. </w:t>
      </w:r>
      <w:r w:rsidRPr="008752E7">
        <w:rPr>
          <w:rFonts w:eastAsia="Calibri" w:cs="Arial"/>
          <w:sz w:val="20"/>
          <w:szCs w:val="20"/>
        </w:rPr>
        <w:t xml:space="preserve">Od prirojenih malformacij </w:t>
      </w:r>
      <w:r w:rsidRPr="008752E7">
        <w:rPr>
          <w:rFonts w:eastAsia="Calibri" w:cs="Arial"/>
          <w:b/>
          <w:sz w:val="20"/>
          <w:szCs w:val="20"/>
        </w:rPr>
        <w:t>srčne napake (v40%). V 10% pa spremembe na prebavilih</w:t>
      </w:r>
      <w:r w:rsidRPr="008752E7">
        <w:rPr>
          <w:rFonts w:eastAsia="Calibri" w:cs="Arial"/>
          <w:sz w:val="20"/>
          <w:szCs w:val="20"/>
        </w:rPr>
        <w:t>, npr. atrezija cvanajstnika, anularni pankreas, neprehoden anus</w:t>
      </w:r>
    </w:p>
    <w:p w:rsidR="0045682F" w:rsidRPr="008752E7" w:rsidRDefault="0045682F" w:rsidP="0045682F">
      <w:pPr>
        <w:ind w:left="1440"/>
        <w:contextualSpacing/>
        <w:rPr>
          <w:rFonts w:eastAsia="Calibri" w:cs="Arial"/>
          <w:sz w:val="20"/>
          <w:szCs w:val="20"/>
        </w:rPr>
      </w:pPr>
      <w:r w:rsidRPr="008752E7">
        <w:rPr>
          <w:rFonts w:eastAsia="Calibri" w:cs="Arial"/>
          <w:b/>
          <w:sz w:val="20"/>
          <w:szCs w:val="20"/>
        </w:rPr>
        <w:t>Prenatalna dg</w:t>
      </w:r>
      <w:r w:rsidRPr="008752E7">
        <w:rPr>
          <w:rFonts w:eastAsia="Calibri" w:cs="Arial"/>
          <w:sz w:val="20"/>
          <w:szCs w:val="20"/>
        </w:rPr>
        <w:t>: nuhalna svetlina + izsledek dveh hormonov iz krvi nosečnice, dodatno amniocenteza, horionska biopsija</w:t>
      </w:r>
    </w:p>
    <w:p w:rsidR="0045682F" w:rsidRPr="008752E7" w:rsidRDefault="0045682F" w:rsidP="00581462">
      <w:pPr>
        <w:numPr>
          <w:ilvl w:val="0"/>
          <w:numId w:val="16"/>
        </w:numPr>
        <w:spacing w:after="0" w:line="240" w:lineRule="auto"/>
        <w:contextualSpacing/>
        <w:rPr>
          <w:rFonts w:eastAsia="Calibri" w:cs="Arial"/>
          <w:sz w:val="20"/>
          <w:szCs w:val="20"/>
        </w:rPr>
      </w:pPr>
      <w:r w:rsidRPr="008752E7">
        <w:rPr>
          <w:rFonts w:eastAsia="Calibri" w:cs="Arial"/>
          <w:b/>
          <w:sz w:val="20"/>
          <w:szCs w:val="20"/>
        </w:rPr>
        <w:t>Hipoglikemija</w:t>
      </w:r>
      <w:r w:rsidRPr="008752E7">
        <w:rPr>
          <w:rFonts w:eastAsia="Calibri" w:cs="Arial"/>
          <w:sz w:val="20"/>
          <w:szCs w:val="20"/>
        </w:rPr>
        <w:t xml:space="preserve"> – že v vprašanju 5 </w:t>
      </w:r>
      <w:r w:rsidRPr="008752E7">
        <w:rPr>
          <w:rFonts w:eastAsia="Calibri" w:cs="Arial"/>
          <w:sz w:val="20"/>
          <w:szCs w:val="20"/>
        </w:rPr>
        <w:sym w:font="Wingdings" w:char="F04A"/>
      </w:r>
    </w:p>
    <w:p w:rsidR="0045682F" w:rsidRPr="008752E7" w:rsidRDefault="0045682F" w:rsidP="00581462">
      <w:pPr>
        <w:numPr>
          <w:ilvl w:val="0"/>
          <w:numId w:val="16"/>
        </w:numPr>
        <w:spacing w:after="0" w:line="240" w:lineRule="auto"/>
        <w:contextualSpacing/>
        <w:rPr>
          <w:rFonts w:eastAsia="Calibri" w:cs="Arial"/>
          <w:sz w:val="20"/>
          <w:szCs w:val="20"/>
        </w:rPr>
      </w:pPr>
      <w:r w:rsidRPr="008752E7">
        <w:rPr>
          <w:rFonts w:eastAsia="Calibri" w:cs="Arial"/>
          <w:b/>
          <w:sz w:val="20"/>
          <w:szCs w:val="20"/>
        </w:rPr>
        <w:t xml:space="preserve">Ocenjevanje gestacijske starosti: </w:t>
      </w:r>
      <w:r w:rsidRPr="008752E7">
        <w:rPr>
          <w:rFonts w:eastAsia="Calibri" w:cs="Arial"/>
          <w:sz w:val="20"/>
          <w:szCs w:val="20"/>
        </w:rPr>
        <w:t xml:space="preserve">Ocena gestacijske starosti je </w:t>
      </w:r>
      <w:r w:rsidRPr="008752E7">
        <w:rPr>
          <w:rFonts w:eastAsia="Calibri" w:cs="Arial"/>
          <w:b/>
          <w:sz w:val="20"/>
          <w:szCs w:val="20"/>
        </w:rPr>
        <w:t>proces ocenjevanja starosti od spočetja do rojstva</w:t>
      </w:r>
      <w:r w:rsidRPr="008752E7">
        <w:rPr>
          <w:rFonts w:eastAsia="Calibri" w:cs="Arial"/>
          <w:sz w:val="20"/>
          <w:szCs w:val="20"/>
        </w:rPr>
        <w:t xml:space="preserve">. To imenujemo tudi </w:t>
      </w:r>
      <w:r w:rsidRPr="008752E7">
        <w:rPr>
          <w:rFonts w:eastAsia="Calibri" w:cs="Arial"/>
          <w:b/>
          <w:sz w:val="20"/>
          <w:szCs w:val="20"/>
        </w:rPr>
        <w:t>prekonceptna starost novorojenčka</w:t>
      </w:r>
      <w:r w:rsidRPr="008752E7">
        <w:rPr>
          <w:rFonts w:eastAsia="Calibri" w:cs="Arial"/>
          <w:sz w:val="20"/>
          <w:szCs w:val="20"/>
        </w:rPr>
        <w:t xml:space="preserve">. Pravilna določitev gestacijske starosti je klinično zelo pomembna iz dveh razlogov. Le tako poznamo vzorec rasti, ki je primeren za starost, ki jo ugotavljamo, določimo pa lahko tudi tveganje in razvijamo načrte preprečevanja. To je še posebej pomembno pri nedonošenčkih, ki so se rodili v gestacijski starosti, ki je blizu meje možnega preživetja. Taki nedonošenčki imajo veliko medicinskih, socialnih in etičnih težav. </w:t>
      </w:r>
      <w:r w:rsidRPr="008752E7">
        <w:rPr>
          <w:rFonts w:eastAsia="Calibri" w:cs="Arial"/>
          <w:b/>
          <w:sz w:val="20"/>
          <w:szCs w:val="20"/>
        </w:rPr>
        <w:t>Natančna ocena gestacijske starosti je ključnega pomena za odkrivanje tveganj bolezni in smrtnosti</w:t>
      </w:r>
      <w:r w:rsidRPr="008752E7">
        <w:rPr>
          <w:rFonts w:eastAsia="Calibri" w:cs="Arial"/>
          <w:sz w:val="20"/>
          <w:szCs w:val="20"/>
        </w:rPr>
        <w:t>. Na podlagi le teh pa lahko družini svetujemo glede odločitev o zdravljenju. Tveganja so povezana s starostjo ploda. Kot drugo pa je natančna določitev gestacijske starosti bistvenega pomena pri raziskovanju in uporabi ugotovitev v klinični praksi. Natančna določitev gestacijske starosti je prav tako pomemben faktor, ko primerjamo izide iz različnih neonatalnih oskrbnih centrov.</w:t>
      </w:r>
      <w:r w:rsidRPr="008752E7">
        <w:rPr>
          <w:rFonts w:eastAsia="Calibri" w:cs="Arial"/>
          <w:sz w:val="20"/>
          <w:szCs w:val="20"/>
        </w:rPr>
        <w:br/>
        <w:t xml:space="preserve">Poznamo </w:t>
      </w:r>
      <w:r w:rsidRPr="008752E7">
        <w:rPr>
          <w:rFonts w:eastAsia="Calibri" w:cs="Arial"/>
          <w:b/>
          <w:sz w:val="20"/>
          <w:szCs w:val="20"/>
        </w:rPr>
        <w:t>tri glavne metode</w:t>
      </w:r>
      <w:r w:rsidRPr="008752E7">
        <w:rPr>
          <w:rFonts w:eastAsia="Calibri" w:cs="Arial"/>
          <w:sz w:val="20"/>
          <w:szCs w:val="20"/>
        </w:rPr>
        <w:t xml:space="preserve"> določanja gestacijske starosti novorojenčka: 1)Izračun datuma glede na materino zadnjo menstruacijo (Nägelejeva formula)</w:t>
      </w:r>
      <w:r w:rsidRPr="008752E7">
        <w:rPr>
          <w:rFonts w:eastAsia="Calibri" w:cs="Arial"/>
          <w:sz w:val="20"/>
          <w:szCs w:val="20"/>
        </w:rPr>
        <w:br/>
        <w:t xml:space="preserve">2) vrednotenje po porodnih parametrih v prenatalnem obdobju </w:t>
      </w:r>
      <w:r w:rsidRPr="008752E7">
        <w:rPr>
          <w:rFonts w:eastAsia="Calibri" w:cs="Arial"/>
          <w:sz w:val="20"/>
          <w:szCs w:val="20"/>
        </w:rPr>
        <w:br/>
        <w:t xml:space="preserve">3) fizični pregled novorojenčka - </w:t>
      </w:r>
      <w:r w:rsidRPr="008752E7">
        <w:rPr>
          <w:rFonts w:eastAsia="Calibri" w:cs="Arial"/>
          <w:b/>
          <w:sz w:val="20"/>
          <w:szCs w:val="20"/>
        </w:rPr>
        <w:t>Fizično ocenjevanje</w:t>
      </w:r>
      <w:r w:rsidRPr="008752E7">
        <w:rPr>
          <w:rFonts w:eastAsia="Calibri" w:cs="Arial"/>
          <w:b/>
          <w:sz w:val="20"/>
          <w:szCs w:val="20"/>
        </w:rPr>
        <w:br/>
      </w:r>
      <w:r w:rsidRPr="008752E7">
        <w:rPr>
          <w:rFonts w:eastAsia="Calibri" w:cs="Arial"/>
          <w:sz w:val="20"/>
          <w:szCs w:val="20"/>
        </w:rPr>
        <w:t xml:space="preserve">Obstajata dve metodi:Ocenjevanje anteriorne vaskularne kapsule leče s pomočjo oftalmoskopa; Ocenjevanje nevromuskularnih sposobnosti in fizičnih kriterijev z inspekcijo in palpitacijo. </w:t>
      </w:r>
    </w:p>
    <w:p w:rsidR="0045682F" w:rsidRPr="008752E7" w:rsidRDefault="0045682F" w:rsidP="0045682F">
      <w:pPr>
        <w:ind w:left="1440"/>
        <w:contextualSpacing/>
        <w:rPr>
          <w:rFonts w:eastAsia="Calibri" w:cs="Arial"/>
          <w:sz w:val="20"/>
          <w:szCs w:val="20"/>
        </w:rPr>
      </w:pPr>
      <w:r w:rsidRPr="008752E7">
        <w:rPr>
          <w:rFonts w:eastAsia="Calibri" w:cs="Arial"/>
          <w:iCs/>
          <w:sz w:val="20"/>
          <w:szCs w:val="20"/>
        </w:rPr>
        <w:t xml:space="preserve">Nevromuskularni kriteriji: Drža, Kvadratno okno/ upogib zapestja, Odmik roke, Poplitealni kot, Šalni znak, </w:t>
      </w:r>
      <w:r w:rsidRPr="008752E7">
        <w:rPr>
          <w:rFonts w:eastAsia="Calibri" w:cs="Arial"/>
          <w:noProof/>
          <w:sz w:val="20"/>
          <w:szCs w:val="20"/>
          <w:lang w:eastAsia="sl-SI"/>
        </w:rPr>
        <mc:AlternateContent>
          <mc:Choice Requires="wps">
            <w:drawing>
              <wp:anchor distT="0" distB="0" distL="114300" distR="114300" simplePos="0" relativeHeight="251659264" behindDoc="0" locked="0" layoutInCell="1" allowOverlap="1">
                <wp:simplePos x="0" y="0"/>
                <wp:positionH relativeFrom="column">
                  <wp:posOffset>2033905</wp:posOffset>
                </wp:positionH>
                <wp:positionV relativeFrom="paragraph">
                  <wp:posOffset>88265</wp:posOffset>
                </wp:positionV>
                <wp:extent cx="4667250" cy="3971925"/>
                <wp:effectExtent l="0" t="127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397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DAB" w:rsidRDefault="005B2DAB" w:rsidP="0045682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60.15pt;margin-top:6.95pt;width:367.5pt;height:3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Rr5tQIAALo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" filled="f" stroked="f">
                <v:textbox>
                  <w:txbxContent>
                    <w:p w:rsidR="005B2DAB" w:rsidRDefault="005B2DAB" w:rsidP="0045682F"/>
                  </w:txbxContent>
                </v:textbox>
              </v:shape>
            </w:pict>
          </mc:Fallback>
        </mc:AlternateContent>
      </w:r>
      <w:r w:rsidRPr="008752E7">
        <w:rPr>
          <w:rFonts w:eastAsia="Calibri" w:cs="Arial"/>
          <w:iCs/>
          <w:sz w:val="20"/>
          <w:szCs w:val="20"/>
        </w:rPr>
        <w:t>Primik pete k ušesu</w:t>
      </w:r>
      <w:r w:rsidRPr="008752E7">
        <w:rPr>
          <w:rFonts w:eastAsia="Calibri" w:cs="Arial"/>
          <w:iCs/>
          <w:sz w:val="20"/>
          <w:szCs w:val="20"/>
        </w:rPr>
        <w:br/>
        <w:t>Fizični kriteriji: koža, lanugo, plantarna površina, prsi, uho/oko, genitalije</w:t>
      </w:r>
      <w:r w:rsidRPr="008752E7">
        <w:rPr>
          <w:rFonts w:eastAsia="Calibri" w:cs="Arial"/>
          <w:sz w:val="20"/>
          <w:szCs w:val="20"/>
        </w:rPr>
        <w:t>.</w:t>
      </w:r>
    </w:p>
    <w:p w:rsidR="0045682F" w:rsidRPr="008752E7" w:rsidRDefault="0045682F" w:rsidP="0045682F">
      <w:pPr>
        <w:spacing w:after="0" w:line="240" w:lineRule="auto"/>
        <w:jc w:val="both"/>
        <w:rPr>
          <w:rFonts w:eastAsia="Times New Roman" w:cs="Arial"/>
          <w:sz w:val="20"/>
          <w:szCs w:val="20"/>
          <w:lang w:eastAsia="sl-SI"/>
        </w:rPr>
      </w:pPr>
      <w:r w:rsidRPr="008752E7">
        <w:rPr>
          <w:rFonts w:eastAsia="Times New Roman" w:cs="Arial"/>
          <w:noProof/>
          <w:sz w:val="20"/>
          <w:szCs w:val="20"/>
          <w:lang w:eastAsia="sl-SI"/>
        </w:rPr>
        <w:lastRenderedPageBreak/>
        <w:drawing>
          <wp:inline distT="0" distB="0" distL="0" distR="0" wp14:anchorId="635F3105" wp14:editId="55E873D7">
            <wp:extent cx="4467225" cy="3381375"/>
            <wp:effectExtent l="19050" t="0" r="9525" b="0"/>
            <wp:docPr id="1" name="Slika 1" descr="C:\Users\Nežaa\AppData\Local\Temp\Temp1_priloge.zip\004.jpg"/>
            <wp:cNvGraphicFramePr/>
            <a:graphic xmlns:a="http://schemas.openxmlformats.org/drawingml/2006/main">
              <a:graphicData uri="http://schemas.openxmlformats.org/drawingml/2006/picture">
                <pic:pic xmlns:pic="http://schemas.openxmlformats.org/drawingml/2006/picture">
                  <pic:nvPicPr>
                    <pic:cNvPr id="5" name="Picture 4" descr="C:\Users\Nežaa\AppData\Local\Temp\Temp1_priloge.zip\004.jpg"/>
                    <pic:cNvPicPr/>
                  </pic:nvPicPr>
                  <pic:blipFill rotWithShape="1">
                    <a:blip r:embed="rId7" cstate="print">
                      <a:extLst>
                        <a:ext uri="{28A0092B-C50C-407E-A947-70E740481C1C}">
                          <a14:useLocalDpi xmlns:a14="http://schemas.microsoft.com/office/drawing/2010/main" val="0"/>
                        </a:ext>
                      </a:extLst>
                    </a:blip>
                    <a:srcRect l="19713" t="15296" r="13501" b="49785"/>
                    <a:stretch/>
                  </pic:blipFill>
                  <pic:spPr bwMode="auto">
                    <a:xfrm rot="10800000">
                      <a:off x="0" y="0"/>
                      <a:ext cx="4467522" cy="3381600"/>
                    </a:xfrm>
                    <a:prstGeom prst="rect">
                      <a:avLst/>
                    </a:prstGeom>
                    <a:noFill/>
                    <a:ln>
                      <a:noFill/>
                    </a:ln>
                    <a:extLst>
                      <a:ext uri="{53640926-AAD7-44D8-BBD7-CCE9431645EC}">
                        <a14:shadowObscured xmlns:a14="http://schemas.microsoft.com/office/drawing/2010/main"/>
                      </a:ext>
                    </a:extLst>
                  </pic:spPr>
                </pic:pic>
              </a:graphicData>
            </a:graphic>
          </wp:inline>
        </w:drawing>
      </w:r>
    </w:p>
    <w:p w:rsidR="0045682F" w:rsidRPr="008752E7" w:rsidRDefault="0045682F" w:rsidP="00581462">
      <w:pPr>
        <w:pStyle w:val="Odstavekseznama"/>
        <w:numPr>
          <w:ilvl w:val="0"/>
          <w:numId w:val="15"/>
        </w:numPr>
        <w:spacing w:line="360" w:lineRule="auto"/>
        <w:rPr>
          <w:rFonts w:cs="Arial"/>
          <w:b/>
          <w:sz w:val="20"/>
          <w:szCs w:val="20"/>
        </w:rPr>
      </w:pPr>
      <w:r w:rsidRPr="008752E7">
        <w:rPr>
          <w:rFonts w:cs="Arial"/>
          <w:b/>
          <w:sz w:val="20"/>
          <w:szCs w:val="20"/>
        </w:rPr>
        <w:t>Alergični vaskulitis, fiziološke značilnosti in odstopanja novorojenčka (koža), kodeks etike</w:t>
      </w:r>
    </w:p>
    <w:p w:rsidR="0045682F" w:rsidRPr="008752E7" w:rsidRDefault="0045682F" w:rsidP="0045682F">
      <w:pPr>
        <w:spacing w:line="360" w:lineRule="auto"/>
        <w:rPr>
          <w:rFonts w:cs="Arial"/>
          <w:sz w:val="20"/>
          <w:szCs w:val="20"/>
        </w:rPr>
      </w:pPr>
      <w:r w:rsidRPr="008752E7">
        <w:rPr>
          <w:rFonts w:cs="Arial"/>
          <w:b/>
          <w:sz w:val="20"/>
          <w:szCs w:val="20"/>
        </w:rPr>
        <w:t xml:space="preserve">Alergični vaskulitis: </w:t>
      </w:r>
      <w:r w:rsidRPr="008752E7">
        <w:rPr>
          <w:rFonts w:cs="Arial"/>
          <w:sz w:val="20"/>
          <w:szCs w:val="20"/>
        </w:rPr>
        <w:t>Z izrazom vaskulitis označujemo vnetje žil. pri čemer so lahko prizadete velike, srednje ali male žile. Pri sistemskih vaskulitisih je lahko prizadet kateri koli organ. Klasifikacija vaskulitisov pri otrocih temelji na velikosti žil, ki so prizadete. Vaskulitis je pri otrocih redek. Pojavnost je različna glede na etnično pripadnost, spol in osnovno bolezen. Čeprav se večina vaskulitisov lahko pojavi pri otrocih in odraslih, se nekateri, npr. Kawasakijeva bolezen (KB), pojavljajo v glavnem pri otrocih, medtem ko se temporalni arteritis pojavlja skoraj izključno pri odraslih. Najpogostejši vaskulitis otroške dobe je Henoch-Schonleinova purpura (HSP).</w:t>
      </w:r>
      <w:r w:rsidRPr="008752E7">
        <w:rPr>
          <w:rFonts w:cs="Arial"/>
          <w:sz w:val="20"/>
          <w:szCs w:val="20"/>
        </w:rPr>
        <w:br/>
      </w:r>
      <w:r w:rsidRPr="008752E7">
        <w:rPr>
          <w:rFonts w:cs="Arial"/>
          <w:i/>
          <w:sz w:val="20"/>
          <w:szCs w:val="20"/>
          <w:u w:val="single"/>
        </w:rPr>
        <w:t>Klinična slika:</w:t>
      </w:r>
      <w:r w:rsidRPr="008752E7">
        <w:rPr>
          <w:rFonts w:cs="Arial"/>
          <w:sz w:val="20"/>
          <w:szCs w:val="20"/>
        </w:rPr>
        <w:t xml:space="preserve"> V začetku bolezni so znaki nespecifični in so posledica sistemskega vnetja - povišana telesna temperatura, slabost, utrujenost, neuspevanje. Povišani so vnetni parametri. Če so prizadete velike žile, npr. podključnična ali stegenska arterija, se pojavijo klavdikacije - motnje v prekrvitvi udov, prizadetost visceralnih žil pa se klinično kaže kot povišan krvni tlak (ledvične arterije), bolečine v trebuhu (mezencerične žile in truncus coe/iacus), bole</w:t>
      </w:r>
      <w:r w:rsidRPr="008752E7">
        <w:rPr>
          <w:rFonts w:cs="Arial"/>
          <w:sz w:val="20"/>
          <w:szCs w:val="20"/>
        </w:rPr>
        <w:softHyphen/>
        <w:t xml:space="preserve"> čine v prsnem košu (aorta, srčne arterije) ali nevrološki simptomi in znaki (žile centralnega živčnega sistema). Vnetje manjših arterij in arceriol se kaže s simptomi in znaki prizadetosti organov, ki imajo bogato prekrvitev. Kožne spremembe (livedo reticu/aris, purpura in druge kožne spremembe, ki na dotik ne zbledijo, palmami ali plancarni izpuščaji) so značilni znaki vaskulitisa. Vnetje je redko omejeno samo na kožo, pogosto so prizadete tudi male žile pljuč, ledvic in prebavil. Pojavijo se hemoptiza, hematurija, povišan krvni tlak, bolečine v trebuhu in melena.</w:t>
      </w:r>
      <w:r w:rsidRPr="008752E7">
        <w:rPr>
          <w:rFonts w:cs="Arial"/>
          <w:sz w:val="20"/>
          <w:szCs w:val="20"/>
        </w:rPr>
        <w:br/>
      </w:r>
      <w:r w:rsidRPr="008752E7">
        <w:rPr>
          <w:rFonts w:cs="Arial"/>
          <w:i/>
          <w:sz w:val="20"/>
          <w:szCs w:val="20"/>
          <w:u w:val="single"/>
        </w:rPr>
        <w:t>Zdravljenje</w:t>
      </w:r>
      <w:r w:rsidRPr="008752E7">
        <w:rPr>
          <w:rFonts w:cs="Arial"/>
          <w:sz w:val="20"/>
          <w:szCs w:val="20"/>
        </w:rPr>
        <w:t xml:space="preserve">: Zdravljenje pričnemo s kortikosteroidi in v nekaterih primerih tudi s ciklofosfamidom, da čim prej dosežemo umiritev vnetja. Hkrati pa uporabljamo tudi druga imunosupresivna zdravila, ki vzdržujejo remisijo (azatioprin, metotreksat, mikofenolat mofetil). </w:t>
      </w:r>
      <w:r w:rsidRPr="008752E7">
        <w:rPr>
          <w:rFonts w:cs="Arial"/>
          <w:i/>
          <w:sz w:val="20"/>
          <w:szCs w:val="20"/>
          <w:u w:val="single"/>
        </w:rPr>
        <w:t xml:space="preserve">Prognoza: </w:t>
      </w:r>
      <w:r w:rsidRPr="008752E7">
        <w:rPr>
          <w:rFonts w:cs="Arial"/>
          <w:sz w:val="20"/>
          <w:szCs w:val="20"/>
        </w:rPr>
        <w:t>Če uspemo diagnozo postaviti zgodaj v poteku bolezni, ko še ni prišlo do okvare vitalnih organov, je prognoza bolezni ugodna.</w:t>
      </w:r>
    </w:p>
    <w:p w:rsidR="0045682F" w:rsidRPr="008752E7" w:rsidRDefault="0045682F" w:rsidP="00581462">
      <w:pPr>
        <w:pStyle w:val="Odstavekseznama"/>
        <w:numPr>
          <w:ilvl w:val="0"/>
          <w:numId w:val="17"/>
        </w:numPr>
        <w:spacing w:line="360" w:lineRule="auto"/>
        <w:rPr>
          <w:rFonts w:cs="Arial"/>
          <w:sz w:val="20"/>
          <w:szCs w:val="20"/>
        </w:rPr>
      </w:pPr>
      <w:r w:rsidRPr="008752E7">
        <w:rPr>
          <w:rFonts w:cs="Arial"/>
          <w:b/>
          <w:sz w:val="20"/>
          <w:szCs w:val="20"/>
        </w:rPr>
        <w:lastRenderedPageBreak/>
        <w:t>Fiziološke značlnosti in odstopanja novorojenčka-koža</w:t>
      </w:r>
      <w:r w:rsidRPr="008752E7">
        <w:rPr>
          <w:rFonts w:cs="Arial"/>
          <w:sz w:val="20"/>
          <w:szCs w:val="20"/>
        </w:rPr>
        <w:t xml:space="preserve"> : že pri vprašanju 4 </w:t>
      </w:r>
      <w:r w:rsidRPr="008752E7">
        <w:rPr>
          <w:rFonts w:cs="Arial"/>
          <w:sz w:val="20"/>
          <w:szCs w:val="20"/>
        </w:rPr>
        <w:sym w:font="Wingdings" w:char="F04A"/>
      </w:r>
    </w:p>
    <w:p w:rsidR="0045682F" w:rsidRPr="008752E7" w:rsidRDefault="0045682F" w:rsidP="00581462">
      <w:pPr>
        <w:pStyle w:val="Odstavekseznama"/>
        <w:numPr>
          <w:ilvl w:val="0"/>
          <w:numId w:val="17"/>
        </w:numPr>
        <w:spacing w:line="360" w:lineRule="auto"/>
        <w:rPr>
          <w:rFonts w:cs="Arial"/>
          <w:sz w:val="20"/>
          <w:szCs w:val="20"/>
        </w:rPr>
      </w:pPr>
      <w:r w:rsidRPr="008752E7">
        <w:rPr>
          <w:rFonts w:cs="Arial"/>
          <w:b/>
          <w:sz w:val="20"/>
          <w:szCs w:val="20"/>
        </w:rPr>
        <w:t>kodeks etike</w:t>
      </w:r>
      <w:r w:rsidRPr="008752E7">
        <w:rPr>
          <w:rFonts w:cs="Arial"/>
          <w:b/>
          <w:sz w:val="20"/>
          <w:szCs w:val="20"/>
        </w:rPr>
        <w:br/>
      </w:r>
      <w:r w:rsidRPr="008752E7">
        <w:rPr>
          <w:rFonts w:cs="Arial"/>
          <w:sz w:val="20"/>
          <w:szCs w:val="20"/>
          <w:lang w:val="x-none"/>
        </w:rPr>
        <w:t>NAČELO I: Babica pri svojem delu spoštuje in zagovarja temeljne človekove pravice, pravice matere, otroka in družine.</w:t>
      </w:r>
      <w:r w:rsidRPr="008752E7">
        <w:rPr>
          <w:rFonts w:cs="Arial"/>
          <w:sz w:val="20"/>
          <w:szCs w:val="20"/>
          <w:lang w:val="x-none"/>
        </w:rPr>
        <w:br/>
        <w:t>NAČELO II: Babica spoštuje pravico ženske do izbire in odločanja.</w:t>
      </w:r>
    </w:p>
    <w:p w:rsidR="0045682F" w:rsidRPr="008752E7" w:rsidRDefault="0045682F" w:rsidP="0045682F">
      <w:pPr>
        <w:pStyle w:val="Odstavekseznama"/>
        <w:spacing w:line="360" w:lineRule="auto"/>
        <w:rPr>
          <w:rFonts w:cs="Arial"/>
          <w:sz w:val="20"/>
          <w:szCs w:val="20"/>
          <w:lang w:val="x-none"/>
        </w:rPr>
      </w:pPr>
      <w:r w:rsidRPr="008752E7">
        <w:rPr>
          <w:rFonts w:cs="Arial"/>
          <w:sz w:val="20"/>
          <w:szCs w:val="20"/>
          <w:lang w:val="x-none"/>
        </w:rPr>
        <w:t>NAČELO III: Babica spoštuje zasebnost in dostojanstvo ženske, otroka in družine. Pri tem jo zavezuje poklicna molčečnost.</w:t>
      </w:r>
    </w:p>
    <w:p w:rsidR="0045682F" w:rsidRPr="008752E7" w:rsidRDefault="0045682F" w:rsidP="0045682F">
      <w:pPr>
        <w:pStyle w:val="Odstavekseznama"/>
        <w:spacing w:line="360" w:lineRule="auto"/>
        <w:rPr>
          <w:rFonts w:cs="Arial"/>
          <w:sz w:val="20"/>
          <w:szCs w:val="20"/>
          <w:lang w:val="x-none"/>
        </w:rPr>
      </w:pPr>
      <w:r w:rsidRPr="008752E7">
        <w:rPr>
          <w:rFonts w:cs="Arial"/>
          <w:sz w:val="20"/>
          <w:szCs w:val="20"/>
          <w:lang w:val="x-none"/>
        </w:rPr>
        <w:t>NAČELO IV: Babica je v okviru svojih poklicnih pristojnosti samostojna. Dolžna je izvajati kakovostno in varno babiško nego, utemeljeno na raziskavah, ter je za to moralno, etično, strokovno in pravno odgovorna.</w:t>
      </w:r>
    </w:p>
    <w:p w:rsidR="0045682F" w:rsidRPr="008752E7" w:rsidRDefault="0045682F" w:rsidP="0045682F">
      <w:pPr>
        <w:pStyle w:val="Odstavekseznama"/>
        <w:spacing w:line="360" w:lineRule="auto"/>
        <w:rPr>
          <w:rFonts w:cs="Arial"/>
          <w:sz w:val="20"/>
          <w:szCs w:val="20"/>
          <w:lang w:val="x-none"/>
        </w:rPr>
      </w:pPr>
      <w:r w:rsidRPr="008752E7">
        <w:rPr>
          <w:rFonts w:cs="Arial"/>
          <w:sz w:val="20"/>
          <w:szCs w:val="20"/>
          <w:lang w:val="x-none"/>
        </w:rPr>
        <w:t>NAČELO V: Babica deluje zdravstveno-vzgojno in promovira zdravje.</w:t>
      </w:r>
    </w:p>
    <w:p w:rsidR="0045682F" w:rsidRPr="008752E7" w:rsidRDefault="0045682F" w:rsidP="0045682F">
      <w:pPr>
        <w:pStyle w:val="Odstavekseznama"/>
        <w:spacing w:line="360" w:lineRule="auto"/>
        <w:rPr>
          <w:rFonts w:cs="Arial"/>
          <w:sz w:val="20"/>
          <w:szCs w:val="20"/>
          <w:lang w:val="x-none"/>
        </w:rPr>
      </w:pPr>
      <w:r w:rsidRPr="008752E7">
        <w:rPr>
          <w:rFonts w:cs="Arial"/>
          <w:sz w:val="20"/>
          <w:szCs w:val="20"/>
          <w:lang w:val="x-none"/>
        </w:rPr>
        <w:t>NAČELO VI: Babica se zaveda medsebojne odvisnosti na strokovnem področju in sodeluje z drugimi strokovnjaki.</w:t>
      </w:r>
      <w:r w:rsidRPr="008752E7">
        <w:rPr>
          <w:rFonts w:cs="Arial"/>
          <w:sz w:val="20"/>
          <w:szCs w:val="20"/>
          <w:lang w:val="x-none"/>
        </w:rPr>
        <w:br/>
        <w:t>NAČELO VII: Babica si prizadeva za vseživljenjsko izobraževanje, za širitev strokovnega znanja in za raziskovalno delo.</w:t>
      </w:r>
    </w:p>
    <w:p w:rsidR="000E261F" w:rsidRPr="008752E7" w:rsidRDefault="0045682F" w:rsidP="00581462">
      <w:pPr>
        <w:pStyle w:val="Odstavekseznama"/>
        <w:numPr>
          <w:ilvl w:val="0"/>
          <w:numId w:val="15"/>
        </w:numPr>
        <w:spacing w:line="360" w:lineRule="auto"/>
        <w:rPr>
          <w:rFonts w:cs="Arial"/>
          <w:sz w:val="20"/>
          <w:szCs w:val="20"/>
        </w:rPr>
      </w:pPr>
      <w:r w:rsidRPr="008752E7">
        <w:rPr>
          <w:rFonts w:cs="Arial"/>
          <w:b/>
          <w:sz w:val="20"/>
          <w:szCs w:val="20"/>
        </w:rPr>
        <w:t>Rahitis, znamenja pri novorojenčku, teorija navezovanja (utemeljitelj, temeljnji pojmi, tipi)</w:t>
      </w:r>
      <w:r w:rsidRPr="008752E7">
        <w:rPr>
          <w:rFonts w:cs="Arial"/>
          <w:b/>
          <w:sz w:val="20"/>
          <w:szCs w:val="20"/>
        </w:rPr>
        <w:br/>
        <w:t xml:space="preserve">Rahitis: </w:t>
      </w:r>
      <w:r w:rsidRPr="008752E7">
        <w:rPr>
          <w:rFonts w:cs="Arial"/>
          <w:sz w:val="20"/>
          <w:szCs w:val="20"/>
        </w:rPr>
        <w:t>nastane zaradi kombinacije premajhnega vnosa viramina D s hrano in premajhne izpostavljenost soncu. Bolezen je pogosta v deželah v razvoju, še vedno pa je prisotna rudi v razvitih državah, zlasti pri dojenih otrocih, ki so nagnjeni k rahitisu. V državah, ki so pomembno oddaljene od ekvatorja, so k rahitisu nagnjeni predvsem temneje pigmentirani dojeni otroci, ki jih matere iz različnih razlogov nočejo izpostavljari sončni svetlobi.</w:t>
      </w:r>
      <w:r w:rsidRPr="008752E7">
        <w:rPr>
          <w:rFonts w:cs="Arial"/>
          <w:sz w:val="20"/>
          <w:szCs w:val="20"/>
        </w:rPr>
        <w:br/>
      </w:r>
      <w:r w:rsidRPr="008752E7">
        <w:rPr>
          <w:rFonts w:cs="Arial"/>
          <w:i/>
          <w:sz w:val="20"/>
          <w:szCs w:val="20"/>
          <w:u w:val="single"/>
        </w:rPr>
        <w:t xml:space="preserve">Klinična slika: </w:t>
      </w:r>
      <w:r w:rsidRPr="008752E7">
        <w:rPr>
          <w:rFonts w:cs="Arial"/>
          <w:sz w:val="20"/>
          <w:szCs w:val="20"/>
        </w:rPr>
        <w:t>Rahitis se najpogosteje razvije v prvih dveh letih življenja. Pri otrocih pride do motenj v zakostenevanju rastnega hrustanca. Stanjšanje lobanjskih kosti, ki postanejo mehke, imenujemo kraniotabes. Če s prsti izmenično pritiskamo na takšno lobanjo, zlasti v zarilju, je občurek podoben pritisku na žogico za ping-pong. Zaradi odlaganja osteoida v frontalnem in parieralntm predelu dobi glava kvadratasto obliko (caput quadratum). Velika fontanela je velika, njeno zapiranje pa je zakasnelo.</w:t>
      </w:r>
      <w:r w:rsidRPr="008752E7">
        <w:rPr>
          <w:rFonts w:cs="Arial"/>
          <w:sz w:val="20"/>
          <w:szCs w:val="20"/>
        </w:rPr>
        <w:br/>
      </w:r>
      <w:r w:rsidRPr="008752E7">
        <w:rPr>
          <w:rFonts w:cs="Arial"/>
          <w:i/>
          <w:sz w:val="20"/>
          <w:szCs w:val="20"/>
          <w:u w:val="single"/>
        </w:rPr>
        <w:t>Zdravljenje</w:t>
      </w:r>
      <w:r w:rsidRPr="008752E7">
        <w:rPr>
          <w:rFonts w:cs="Arial"/>
          <w:sz w:val="20"/>
          <w:szCs w:val="20"/>
        </w:rPr>
        <w:t>: Začetni odmerek je 5.000 enot vitamina D. ki ga dajemo praviloma tri tedne oziroma do normaliziranja vrednosti alkalne fosfataze.</w:t>
      </w:r>
      <w:r w:rsidRPr="008752E7">
        <w:rPr>
          <w:rFonts w:cs="Arial"/>
          <w:sz w:val="20"/>
          <w:szCs w:val="20"/>
        </w:rPr>
        <w:br/>
      </w:r>
      <w:r w:rsidR="000E261F" w:rsidRPr="008752E7">
        <w:rPr>
          <w:rFonts w:cs="Arial"/>
          <w:b/>
          <w:sz w:val="20"/>
          <w:szCs w:val="20"/>
        </w:rPr>
        <w:t xml:space="preserve">znamenja pri novorojenčku: </w:t>
      </w:r>
      <w:r w:rsidR="000E261F" w:rsidRPr="008752E7">
        <w:rPr>
          <w:rFonts w:cs="Arial"/>
          <w:sz w:val="20"/>
          <w:szCs w:val="20"/>
        </w:rPr>
        <w:t xml:space="preserve">nevus simplex (štorkljino znamenje), milia, milaria, toksični eritem, mongolska pega, hiperplazija lojnic, neonatalne akne,prehodna neonatalna pustularna melanoza ( pri vprašanju 4 </w:t>
      </w:r>
      <w:r w:rsidR="000E261F" w:rsidRPr="008752E7">
        <w:rPr>
          <w:rFonts w:cs="Arial"/>
          <w:sz w:val="20"/>
          <w:szCs w:val="20"/>
        </w:rPr>
        <w:sym w:font="Wingdings" w:char="F04A"/>
      </w:r>
      <w:r w:rsidR="000E261F" w:rsidRPr="008752E7">
        <w:rPr>
          <w:rFonts w:cs="Arial"/>
          <w:sz w:val="20"/>
          <w:szCs w:val="20"/>
        </w:rPr>
        <w:t>)</w:t>
      </w:r>
      <w:r w:rsidRPr="008752E7">
        <w:rPr>
          <w:rFonts w:cs="Arial"/>
          <w:sz w:val="20"/>
          <w:szCs w:val="20"/>
        </w:rPr>
        <w:br/>
      </w:r>
      <w:r w:rsidRPr="008752E7">
        <w:rPr>
          <w:rFonts w:cs="Arial"/>
          <w:b/>
          <w:sz w:val="20"/>
          <w:szCs w:val="20"/>
        </w:rPr>
        <w:t>teorija navezovanja (utemeljitelj</w:t>
      </w:r>
      <w:r w:rsidR="000E261F" w:rsidRPr="008752E7">
        <w:rPr>
          <w:rFonts w:cs="Arial"/>
          <w:b/>
          <w:sz w:val="20"/>
          <w:szCs w:val="20"/>
        </w:rPr>
        <w:t xml:space="preserve"> (BRAZELTON)</w:t>
      </w:r>
      <w:r w:rsidRPr="008752E7">
        <w:rPr>
          <w:rFonts w:cs="Arial"/>
          <w:b/>
          <w:sz w:val="20"/>
          <w:szCs w:val="20"/>
        </w:rPr>
        <w:t>, temeljni pojmi, tipi)</w:t>
      </w:r>
    </w:p>
    <w:p w:rsidR="000E261F" w:rsidRPr="008752E7" w:rsidRDefault="0045682F" w:rsidP="000E261F">
      <w:pPr>
        <w:pStyle w:val="Odstavekseznama"/>
        <w:spacing w:line="360" w:lineRule="auto"/>
        <w:rPr>
          <w:rFonts w:cs="Arial"/>
          <w:sz w:val="20"/>
          <w:szCs w:val="20"/>
        </w:rPr>
      </w:pPr>
      <w:r w:rsidRPr="008752E7">
        <w:rPr>
          <w:rFonts w:cs="Arial"/>
          <w:sz w:val="20"/>
          <w:szCs w:val="20"/>
        </w:rPr>
        <w:t>Varna navezanost med materjo in otrokom pomeni predvsem uspešno regulacijo otrokovih afektivnih in čustvenih stanj. Gre za sposobnost človeškega organizma, da vzpostavi in ohrani povezavo s tistimi bitji v svoji okolici, od katerih je odvisno njegovo življenje (starši). Omogo</w:t>
      </w:r>
      <w:r w:rsidR="000E261F" w:rsidRPr="008752E7">
        <w:rPr>
          <w:rFonts w:cs="Arial"/>
          <w:sz w:val="20"/>
          <w:szCs w:val="20"/>
        </w:rPr>
        <w:t xml:space="preserve">ča fizično in čustveno bližino. Dve ključni funkciji: zagotavljanje varne osnove, </w:t>
      </w:r>
      <w:r w:rsidRPr="008752E7">
        <w:rPr>
          <w:rFonts w:cs="Arial"/>
          <w:sz w:val="20"/>
          <w:szCs w:val="20"/>
        </w:rPr>
        <w:t>varno pribežališče</w:t>
      </w:r>
      <w:r w:rsidR="000E261F" w:rsidRPr="008752E7">
        <w:rPr>
          <w:rFonts w:cs="Arial"/>
          <w:sz w:val="20"/>
          <w:szCs w:val="20"/>
        </w:rPr>
        <w:t xml:space="preserve">. </w:t>
      </w:r>
      <w:r w:rsidR="000E261F" w:rsidRPr="008752E7">
        <w:rPr>
          <w:rFonts w:cs="Arial"/>
          <w:sz w:val="20"/>
          <w:szCs w:val="20"/>
        </w:rPr>
        <w:br/>
      </w:r>
      <w:r w:rsidRPr="008752E7">
        <w:rPr>
          <w:rFonts w:cs="Arial"/>
          <w:sz w:val="20"/>
          <w:szCs w:val="20"/>
        </w:rPr>
        <w:t>VARNA NAVEZANOST (55-65%)</w:t>
      </w:r>
      <w:r w:rsidR="000E261F" w:rsidRPr="008752E7">
        <w:rPr>
          <w:rFonts w:cs="Arial"/>
          <w:sz w:val="20"/>
          <w:szCs w:val="20"/>
        </w:rPr>
        <w:t xml:space="preserve">: </w:t>
      </w:r>
      <w:r w:rsidRPr="008752E7">
        <w:rPr>
          <w:rFonts w:cs="Arial"/>
          <w:sz w:val="20"/>
          <w:szCs w:val="20"/>
        </w:rPr>
        <w:t xml:space="preserve">Otroci aktivno raziskujejo okolje in so v interakciji s tujci, kadar je mati prisotna.Ko mati odide in se nato ponovno vrne, jo otrok navdušeno pozdravi in </w:t>
      </w:r>
      <w:r w:rsidRPr="008752E7">
        <w:rPr>
          <w:rFonts w:cs="Arial"/>
          <w:sz w:val="20"/>
          <w:szCs w:val="20"/>
        </w:rPr>
        <w:lastRenderedPageBreak/>
        <w:t>išče z njo stik. Če je otrok med njeno odsotnostjo v stiski, ga njena vrnitev pomiri in otrok zopet l</w:t>
      </w:r>
      <w:r w:rsidR="000E261F" w:rsidRPr="008752E7">
        <w:rPr>
          <w:rFonts w:cs="Arial"/>
          <w:sz w:val="20"/>
          <w:szCs w:val="20"/>
        </w:rPr>
        <w:t xml:space="preserve">ahko začne raziskovati okolje. </w:t>
      </w:r>
      <w:r w:rsidRPr="008752E7">
        <w:rPr>
          <w:rFonts w:cs="Arial"/>
          <w:sz w:val="20"/>
          <w:szCs w:val="20"/>
        </w:rPr>
        <w:t>Če je torej mati pozorna, čuteča in odzivna, se bodo otroci lahko igrali sami, se uprli materinemu odhodu, jokali in se tudi hitro potolažili ter z njo vzposta</w:t>
      </w:r>
      <w:r w:rsidR="000E261F" w:rsidRPr="008752E7">
        <w:rPr>
          <w:rFonts w:cs="Arial"/>
          <w:sz w:val="20"/>
          <w:szCs w:val="20"/>
        </w:rPr>
        <w:t xml:space="preserve">vili stik, ko bo prišla nazaj. </w:t>
      </w:r>
      <w:r w:rsidRPr="008752E7">
        <w:rPr>
          <w:rFonts w:cs="Arial"/>
          <w:sz w:val="20"/>
          <w:szCs w:val="20"/>
        </w:rPr>
        <w:t xml:space="preserve">Značilna je čustvena plastičnost, fleksibilno vedenje, spontanost ter ustreznost otrokovih odzivov glede na situacijo. </w:t>
      </w:r>
    </w:p>
    <w:p w:rsidR="0045682F" w:rsidRPr="008752E7" w:rsidRDefault="000E261F" w:rsidP="000E261F">
      <w:pPr>
        <w:pStyle w:val="Odstavekseznama"/>
        <w:spacing w:line="360" w:lineRule="auto"/>
        <w:rPr>
          <w:rFonts w:cs="Arial"/>
          <w:sz w:val="20"/>
          <w:szCs w:val="20"/>
        </w:rPr>
      </w:pPr>
      <w:r w:rsidRPr="008752E7">
        <w:rPr>
          <w:rFonts w:cs="Arial"/>
          <w:sz w:val="20"/>
          <w:szCs w:val="20"/>
        </w:rPr>
        <w:t xml:space="preserve">IZOGIBAJOČA NAVEZANOST (20-25%): </w:t>
      </w:r>
      <w:r w:rsidR="0045682F" w:rsidRPr="008752E7">
        <w:rPr>
          <w:rFonts w:cs="Arial"/>
          <w:sz w:val="20"/>
          <w:szCs w:val="20"/>
        </w:rPr>
        <w:t>po ločitvi od matere se ot</w:t>
      </w:r>
      <w:r w:rsidRPr="008752E7">
        <w:rPr>
          <w:rFonts w:cs="Arial"/>
          <w:sz w:val="20"/>
          <w:szCs w:val="20"/>
        </w:rPr>
        <w:t xml:space="preserve">roci izogibajo kontaktu z njo. </w:t>
      </w:r>
      <w:r w:rsidR="0045682F" w:rsidRPr="008752E7">
        <w:rPr>
          <w:rFonts w:cs="Arial"/>
          <w:sz w:val="20"/>
          <w:szCs w:val="20"/>
        </w:rPr>
        <w:t>Kadar so sami, kažejo manj stiske kot drugi otroci, vendar pa bo v njih huda stiska, kar pokažej</w:t>
      </w:r>
      <w:r w:rsidRPr="008752E7">
        <w:rPr>
          <w:rFonts w:cs="Arial"/>
          <w:sz w:val="20"/>
          <w:szCs w:val="20"/>
        </w:rPr>
        <w:t xml:space="preserve">o meritve pokazateljev stresa. </w:t>
      </w:r>
      <w:r w:rsidR="0045682F" w:rsidRPr="008752E7">
        <w:rPr>
          <w:rFonts w:cs="Arial"/>
          <w:sz w:val="20"/>
          <w:szCs w:val="20"/>
        </w:rPr>
        <w:t>Tudi matere teh otrok se nagibajo k izogibanju fizičnih kontaktov z otrokom in odklanjajo otrokove prošnje po pozornosti in udobju.Otrok tako ne bo kazal nobenih znakov, da sploh opazi, da je mati ob njem. Na njen o</w:t>
      </w:r>
      <w:r w:rsidRPr="008752E7">
        <w:rPr>
          <w:rFonts w:cs="Arial"/>
          <w:sz w:val="20"/>
          <w:szCs w:val="20"/>
        </w:rPr>
        <w:t xml:space="preserve">dhod in prihod ne bo reagiral. </w:t>
      </w:r>
      <w:r w:rsidR="0045682F" w:rsidRPr="008752E7">
        <w:rPr>
          <w:rFonts w:cs="Arial"/>
          <w:sz w:val="20"/>
          <w:szCs w:val="20"/>
        </w:rPr>
        <w:t>Navzven bo videti neproblematičen, notranje pa bo  zaznamovan s čustveno neodzivnostjo. AMBIVALENTNA</w:t>
      </w:r>
      <w:r w:rsidRPr="008752E7">
        <w:rPr>
          <w:rFonts w:cs="Arial"/>
          <w:sz w:val="20"/>
          <w:szCs w:val="20"/>
        </w:rPr>
        <w:t xml:space="preserve"> (tesnobna) NAVEZANOST (10-15%): </w:t>
      </w:r>
      <w:r w:rsidR="0045682F" w:rsidRPr="008752E7">
        <w:rPr>
          <w:rFonts w:cs="Arial"/>
          <w:sz w:val="20"/>
          <w:szCs w:val="20"/>
        </w:rPr>
        <w:t xml:space="preserve">Mati večkrat kaže neodzivnost na otrokove signale, je včasih nedosegljiva, včasih pa tudi vsiljiva.Otrok bo tako z delom pozornosti ves čas usmerjen na mater, ne bo se uspel v polnosti posvetiti sebi (igri in raziskovanju okolja). </w:t>
      </w:r>
      <w:r w:rsidRPr="008752E7">
        <w:rPr>
          <w:rFonts w:cs="Arial"/>
          <w:sz w:val="20"/>
          <w:szCs w:val="20"/>
        </w:rPr>
        <w:t>N</w:t>
      </w:r>
      <w:r w:rsidR="0045682F" w:rsidRPr="008752E7">
        <w:rPr>
          <w:rFonts w:cs="Arial"/>
          <w:sz w:val="20"/>
          <w:szCs w:val="20"/>
        </w:rPr>
        <w:t>a materin odhod bo reagiral s paničnim strahom. Matere se bo oklepal, preden bo odšla i</w:t>
      </w:r>
      <w:r w:rsidRPr="008752E7">
        <w:rPr>
          <w:rFonts w:cs="Arial"/>
          <w:sz w:val="20"/>
          <w:szCs w:val="20"/>
        </w:rPr>
        <w:t xml:space="preserve">n jo zavračal, ko se bo vrnila. </w:t>
      </w:r>
      <w:r w:rsidR="0045682F" w:rsidRPr="008752E7">
        <w:rPr>
          <w:rFonts w:cs="Arial"/>
          <w:sz w:val="20"/>
          <w:szCs w:val="20"/>
        </w:rPr>
        <w:t>Otrokove reakcije so pretiran</w:t>
      </w:r>
      <w:r w:rsidRPr="008752E7">
        <w:rPr>
          <w:rFonts w:cs="Arial"/>
          <w:sz w:val="20"/>
          <w:szCs w:val="20"/>
        </w:rPr>
        <w:t>e, ni čustvene fleksibilnosti.</w:t>
      </w:r>
      <w:r w:rsidR="0045682F" w:rsidRPr="008752E7">
        <w:rPr>
          <w:rFonts w:cs="Arial"/>
          <w:sz w:val="20"/>
          <w:szCs w:val="20"/>
        </w:rPr>
        <w:t xml:space="preserve"> Otrok bi si želel oditi od matere in raziskovati, vendar ga je preveč strah in se je hkrati oklepa. Pri tej okupiranosti z materjo je v otroku tudi veliko jeze in tesnobe, kar jim onemogoča raziskovanje.</w:t>
      </w:r>
      <w:r w:rsidRPr="008752E7">
        <w:rPr>
          <w:rFonts w:cs="Arial"/>
          <w:sz w:val="20"/>
          <w:szCs w:val="20"/>
        </w:rPr>
        <w:br/>
        <w:t xml:space="preserve">DEZORGANIZIRANA NAVEZANOST (5%): </w:t>
      </w:r>
      <w:r w:rsidR="0045682F" w:rsidRPr="008752E7">
        <w:rPr>
          <w:rFonts w:cs="Arial"/>
          <w:sz w:val="20"/>
          <w:szCs w:val="20"/>
        </w:rPr>
        <w:t>Kaže se kot mešanica izogibajočega in ambivalentnega tipa navezanosti.Dezorganizirana navezanost naj bi bila posledica otroštva, kjer je bila mati depresivna, motena ali do otroka na nek način zlorabljajoča. Otrok s tem tipom navezanosti se bo obnašal zelo nepredvidljivo, počel bo nasprotujoče si stvari (npr. klical bo</w:t>
      </w:r>
      <w:r w:rsidRPr="008752E7">
        <w:rPr>
          <w:rFonts w:cs="Arial"/>
          <w:sz w:val="20"/>
          <w:szCs w:val="20"/>
        </w:rPr>
        <w:t xml:space="preserve"> mater in jo hkrati odganjal). </w:t>
      </w:r>
      <w:r w:rsidR="0045682F" w:rsidRPr="008752E7">
        <w:rPr>
          <w:rFonts w:cs="Arial"/>
          <w:sz w:val="20"/>
          <w:szCs w:val="20"/>
        </w:rPr>
        <w:t>V njem bo veliko strahu in vidne zmedenosti. Otrok ne bo sposoben usmeriti</w:t>
      </w:r>
      <w:r w:rsidRPr="008752E7">
        <w:rPr>
          <w:rFonts w:cs="Arial"/>
          <w:sz w:val="20"/>
          <w:szCs w:val="20"/>
        </w:rPr>
        <w:t xml:space="preserve"> pozornosti nase in na okolico.</w:t>
      </w:r>
      <w:r w:rsidR="0045682F" w:rsidRPr="008752E7">
        <w:rPr>
          <w:rFonts w:cs="Arial"/>
          <w:sz w:val="20"/>
          <w:szCs w:val="20"/>
        </w:rPr>
        <w:t>Tudi če se bo oddaljil od</w:t>
      </w:r>
      <w:r w:rsidRPr="008752E7">
        <w:rPr>
          <w:rFonts w:cs="Arial"/>
          <w:sz w:val="20"/>
          <w:szCs w:val="20"/>
        </w:rPr>
        <w:t xml:space="preserve"> matere, se ne bo znal igrati. </w:t>
      </w:r>
      <w:r w:rsidR="0045682F" w:rsidRPr="008752E7">
        <w:rPr>
          <w:rFonts w:cs="Arial"/>
          <w:sz w:val="20"/>
          <w:szCs w:val="20"/>
        </w:rPr>
        <w:t xml:space="preserve"> Ni neke notranje strategije navezanosti.</w:t>
      </w:r>
    </w:p>
    <w:p w:rsidR="000E261F" w:rsidRPr="008752E7" w:rsidRDefault="000E261F" w:rsidP="00581462">
      <w:pPr>
        <w:pStyle w:val="Odstavekseznama"/>
        <w:numPr>
          <w:ilvl w:val="0"/>
          <w:numId w:val="15"/>
        </w:numPr>
        <w:spacing w:line="360" w:lineRule="auto"/>
        <w:rPr>
          <w:rFonts w:cs="Arial"/>
          <w:b/>
          <w:sz w:val="20"/>
          <w:szCs w:val="20"/>
        </w:rPr>
      </w:pPr>
      <w:r w:rsidRPr="008752E7">
        <w:rPr>
          <w:rFonts w:cs="Arial"/>
          <w:b/>
          <w:sz w:val="20"/>
          <w:szCs w:val="20"/>
        </w:rPr>
        <w:t>Farmakologija novorojenčka, najpogostejše srčne bolezni, navezovanje otrok na starše</w:t>
      </w:r>
    </w:p>
    <w:p w:rsidR="008752E7" w:rsidRPr="008752E7" w:rsidRDefault="008752E7" w:rsidP="008752E7">
      <w:pPr>
        <w:rPr>
          <w:rFonts w:eastAsia="Times New Roman" w:cs="Arial"/>
          <w:sz w:val="20"/>
          <w:szCs w:val="20"/>
        </w:rPr>
      </w:pPr>
      <w:r w:rsidRPr="008752E7">
        <w:rPr>
          <w:rFonts w:cs="Arial"/>
          <w:b/>
          <w:sz w:val="20"/>
          <w:szCs w:val="20"/>
        </w:rPr>
        <w:t>Farmakologija:</w:t>
      </w:r>
      <w:r w:rsidRPr="008752E7">
        <w:rPr>
          <w:rFonts w:eastAsia="Times New Roman" w:cs="Arial"/>
          <w:sz w:val="20"/>
          <w:szCs w:val="20"/>
        </w:rPr>
        <w:t xml:space="preserve"> Farmakologija novorojenčka: Se močno razlikuje od odraslih</w:t>
      </w:r>
    </w:p>
    <w:p w:rsidR="008752E7" w:rsidRPr="008752E7" w:rsidRDefault="008752E7" w:rsidP="008752E7">
      <w:pPr>
        <w:spacing w:after="0" w:line="240" w:lineRule="auto"/>
        <w:rPr>
          <w:rFonts w:eastAsia="Times New Roman" w:cs="Arial"/>
          <w:sz w:val="20"/>
          <w:szCs w:val="20"/>
        </w:rPr>
      </w:pPr>
      <w:r w:rsidRPr="008752E7">
        <w:rPr>
          <w:rFonts w:eastAsia="Times New Roman" w:cs="Arial"/>
          <w:sz w:val="20"/>
          <w:szCs w:val="20"/>
        </w:rPr>
        <w:t>Otrok doživlja veliko spremembo zaradi prehoda v izvenmaternično življenje</w:t>
      </w:r>
    </w:p>
    <w:p w:rsidR="008752E7" w:rsidRPr="008752E7" w:rsidRDefault="008752E7" w:rsidP="008752E7">
      <w:pPr>
        <w:spacing w:after="0" w:line="240" w:lineRule="auto"/>
        <w:rPr>
          <w:rFonts w:eastAsia="Times New Roman" w:cs="Arial"/>
          <w:sz w:val="20"/>
          <w:szCs w:val="20"/>
        </w:rPr>
      </w:pPr>
      <w:r w:rsidRPr="008752E7">
        <w:rPr>
          <w:rFonts w:eastAsia="Times New Roman" w:cs="Arial"/>
          <w:sz w:val="20"/>
          <w:szCs w:val="20"/>
        </w:rPr>
        <w:t>Novorojenčki različni po velikosti in zrelosti</w:t>
      </w:r>
    </w:p>
    <w:p w:rsidR="008752E7" w:rsidRPr="008752E7" w:rsidRDefault="008752E7" w:rsidP="008752E7">
      <w:pPr>
        <w:spacing w:after="0" w:line="240" w:lineRule="auto"/>
        <w:rPr>
          <w:rFonts w:eastAsia="Times New Roman" w:cs="Arial"/>
          <w:sz w:val="20"/>
          <w:szCs w:val="20"/>
        </w:rPr>
      </w:pPr>
      <w:r w:rsidRPr="008752E7">
        <w:rPr>
          <w:rFonts w:eastAsia="Times New Roman" w:cs="Arial"/>
          <w:sz w:val="20"/>
          <w:szCs w:val="20"/>
        </w:rPr>
        <w:t>Nezreli org. Sistem in presnovne poti za zdravila, ki lahko vplivajjo na proces funkcionalnega dozorevanja organskega sistem</w:t>
      </w:r>
    </w:p>
    <w:p w:rsidR="008752E7" w:rsidRPr="008752E7" w:rsidRDefault="008752E7" w:rsidP="008752E7">
      <w:pPr>
        <w:spacing w:after="0" w:line="240" w:lineRule="auto"/>
        <w:rPr>
          <w:rFonts w:eastAsia="Times New Roman" w:cs="Arial"/>
          <w:sz w:val="20"/>
          <w:szCs w:val="20"/>
        </w:rPr>
      </w:pPr>
    </w:p>
    <w:p w:rsidR="008752E7" w:rsidRPr="008752E7" w:rsidRDefault="008752E7" w:rsidP="008752E7">
      <w:pPr>
        <w:spacing w:after="0" w:line="240" w:lineRule="auto"/>
        <w:rPr>
          <w:rFonts w:eastAsia="Times New Roman" w:cs="Arial"/>
          <w:sz w:val="20"/>
          <w:szCs w:val="20"/>
        </w:rPr>
      </w:pPr>
      <w:r w:rsidRPr="008752E7">
        <w:rPr>
          <w:rFonts w:eastAsia="Times New Roman" w:cs="Arial"/>
          <w:sz w:val="20"/>
          <w:szCs w:val="20"/>
        </w:rPr>
        <w:t>Absorbcija</w:t>
      </w:r>
    </w:p>
    <w:p w:rsidR="008752E7" w:rsidRPr="008752E7" w:rsidRDefault="008752E7" w:rsidP="008752E7">
      <w:pPr>
        <w:spacing w:after="0" w:line="240" w:lineRule="auto"/>
        <w:rPr>
          <w:rFonts w:eastAsia="Times New Roman" w:cs="Arial"/>
          <w:sz w:val="20"/>
          <w:szCs w:val="20"/>
        </w:rPr>
      </w:pPr>
      <w:r w:rsidRPr="008752E7">
        <w:rPr>
          <w:rFonts w:eastAsia="Times New Roman" w:cs="Arial"/>
          <w:sz w:val="20"/>
          <w:szCs w:val="20"/>
        </w:rPr>
        <w:t>Razporeditev        vplivajo na izpostavitev telesa danemu zdravilu in s tem na odmerek</w:t>
      </w:r>
    </w:p>
    <w:p w:rsidR="008752E7" w:rsidRPr="008752E7" w:rsidRDefault="008752E7" w:rsidP="008752E7">
      <w:pPr>
        <w:spacing w:after="0" w:line="240" w:lineRule="auto"/>
        <w:rPr>
          <w:rFonts w:eastAsia="Times New Roman" w:cs="Arial"/>
          <w:sz w:val="20"/>
          <w:szCs w:val="20"/>
        </w:rPr>
      </w:pPr>
      <w:r w:rsidRPr="008752E7">
        <w:rPr>
          <w:rFonts w:eastAsia="Times New Roman" w:cs="Arial"/>
          <w:sz w:val="20"/>
          <w:szCs w:val="20"/>
        </w:rPr>
        <w:t xml:space="preserve">Presnova </w:t>
      </w:r>
    </w:p>
    <w:p w:rsidR="008752E7" w:rsidRPr="008752E7" w:rsidRDefault="008752E7" w:rsidP="008752E7">
      <w:pPr>
        <w:spacing w:after="0" w:line="240" w:lineRule="auto"/>
        <w:rPr>
          <w:rFonts w:eastAsia="Times New Roman" w:cs="Arial"/>
          <w:sz w:val="20"/>
          <w:szCs w:val="20"/>
        </w:rPr>
      </w:pPr>
      <w:r w:rsidRPr="008752E7">
        <w:rPr>
          <w:rFonts w:eastAsia="Times New Roman" w:cs="Arial"/>
          <w:sz w:val="20"/>
          <w:szCs w:val="20"/>
        </w:rPr>
        <w:t>izločanje</w:t>
      </w:r>
    </w:p>
    <w:p w:rsidR="008752E7" w:rsidRPr="008752E7" w:rsidRDefault="008752E7" w:rsidP="008752E7">
      <w:pPr>
        <w:spacing w:after="0" w:line="240" w:lineRule="auto"/>
        <w:rPr>
          <w:rFonts w:eastAsia="Times New Roman" w:cs="Arial"/>
          <w:sz w:val="20"/>
          <w:szCs w:val="20"/>
        </w:rPr>
      </w:pPr>
    </w:p>
    <w:p w:rsidR="008752E7" w:rsidRPr="008752E7" w:rsidRDefault="008752E7" w:rsidP="008752E7">
      <w:pPr>
        <w:spacing w:after="0" w:line="240" w:lineRule="auto"/>
        <w:rPr>
          <w:rFonts w:eastAsia="Times New Roman" w:cs="Arial"/>
          <w:sz w:val="20"/>
          <w:szCs w:val="20"/>
        </w:rPr>
      </w:pPr>
      <w:r w:rsidRPr="008752E7">
        <w:rPr>
          <w:rFonts w:eastAsia="Times New Roman" w:cs="Arial"/>
          <w:sz w:val="20"/>
          <w:szCs w:val="20"/>
        </w:rPr>
        <w:t>Maloo je odobrenih zdravil za novorojenčke, saj farmacevtskim podjetjem ni v interesu, da bi pridobila odobritev</w:t>
      </w:r>
    </w:p>
    <w:p w:rsidR="008752E7" w:rsidRPr="008752E7" w:rsidRDefault="008752E7" w:rsidP="008752E7">
      <w:pPr>
        <w:spacing w:after="0" w:line="240" w:lineRule="auto"/>
        <w:rPr>
          <w:rFonts w:eastAsia="Times New Roman" w:cs="Arial"/>
          <w:sz w:val="20"/>
          <w:szCs w:val="20"/>
        </w:rPr>
      </w:pPr>
    </w:p>
    <w:p w:rsidR="008752E7" w:rsidRPr="008752E7" w:rsidRDefault="008752E7" w:rsidP="008752E7">
      <w:pPr>
        <w:spacing w:after="0" w:line="240" w:lineRule="auto"/>
        <w:rPr>
          <w:rFonts w:eastAsia="Times New Roman" w:cs="Arial"/>
          <w:sz w:val="20"/>
          <w:szCs w:val="20"/>
        </w:rPr>
      </w:pPr>
      <w:r w:rsidRPr="008752E7">
        <w:rPr>
          <w:rFonts w:eastAsia="Times New Roman" w:cs="Arial"/>
          <w:noProof/>
          <w:sz w:val="20"/>
          <w:szCs w:val="20"/>
          <w:lang w:eastAsia="sl-SI"/>
        </w:rPr>
        <w:lastRenderedPageBreak/>
        <w:drawing>
          <wp:inline distT="0" distB="0" distL="0" distR="0" wp14:anchorId="20CEEE5E" wp14:editId="3D9B3DE7">
            <wp:extent cx="1933575" cy="1801897"/>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16214" t="13235" r="37627" b="10294"/>
                    <a:stretch/>
                  </pic:blipFill>
                  <pic:spPr bwMode="auto">
                    <a:xfrm>
                      <a:off x="0" y="0"/>
                      <a:ext cx="1937379" cy="1805442"/>
                    </a:xfrm>
                    <a:prstGeom prst="rect">
                      <a:avLst/>
                    </a:prstGeom>
                    <a:ln>
                      <a:noFill/>
                    </a:ln>
                    <a:extLst>
                      <a:ext uri="{53640926-AAD7-44D8-BBD7-CCE9431645EC}">
                        <a14:shadowObscured xmlns:a14="http://schemas.microsoft.com/office/drawing/2010/main"/>
                      </a:ext>
                    </a:extLst>
                  </pic:spPr>
                </pic:pic>
              </a:graphicData>
            </a:graphic>
          </wp:inline>
        </w:drawing>
      </w:r>
      <w:r w:rsidRPr="008752E7">
        <w:rPr>
          <w:rFonts w:eastAsia="Times New Roman" w:cs="Arial"/>
          <w:noProof/>
          <w:sz w:val="20"/>
          <w:szCs w:val="20"/>
          <w:lang w:eastAsia="sl-SI"/>
        </w:rPr>
        <w:t xml:space="preserve"> </w:t>
      </w:r>
    </w:p>
    <w:p w:rsidR="008752E7" w:rsidRPr="008752E7" w:rsidRDefault="008752E7" w:rsidP="008752E7">
      <w:pPr>
        <w:spacing w:after="0" w:line="240" w:lineRule="auto"/>
        <w:rPr>
          <w:rFonts w:eastAsia="Times New Roman" w:cs="Arial"/>
          <w:sz w:val="20"/>
          <w:szCs w:val="20"/>
        </w:rPr>
      </w:pPr>
      <w:r w:rsidRPr="008752E7">
        <w:rPr>
          <w:rFonts w:eastAsia="Times New Roman" w:cs="Arial"/>
          <w:sz w:val="20"/>
          <w:szCs w:val="20"/>
        </w:rPr>
        <w:t>Klinični učinki:</w:t>
      </w:r>
    </w:p>
    <w:p w:rsidR="008752E7" w:rsidRPr="008752E7" w:rsidRDefault="008752E7" w:rsidP="00581462">
      <w:pPr>
        <w:numPr>
          <w:ilvl w:val="0"/>
          <w:numId w:val="89"/>
        </w:numPr>
        <w:spacing w:after="0" w:line="240" w:lineRule="auto"/>
        <w:contextualSpacing/>
        <w:rPr>
          <w:rFonts w:eastAsia="Times New Roman" w:cs="Arial"/>
          <w:sz w:val="20"/>
          <w:szCs w:val="20"/>
        </w:rPr>
      </w:pPr>
      <w:r w:rsidRPr="008752E7">
        <w:rPr>
          <w:rFonts w:eastAsia="Times New Roman" w:cs="Arial"/>
          <w:sz w:val="20"/>
          <w:szCs w:val="20"/>
        </w:rPr>
        <w:t>Glavni (terapevtski)</w:t>
      </w:r>
    </w:p>
    <w:p w:rsidR="008752E7" w:rsidRPr="008752E7" w:rsidRDefault="008752E7" w:rsidP="00581462">
      <w:pPr>
        <w:numPr>
          <w:ilvl w:val="0"/>
          <w:numId w:val="89"/>
        </w:numPr>
        <w:spacing w:after="0" w:line="240" w:lineRule="auto"/>
        <w:contextualSpacing/>
        <w:rPr>
          <w:rFonts w:eastAsia="Times New Roman" w:cs="Arial"/>
          <w:sz w:val="20"/>
          <w:szCs w:val="20"/>
        </w:rPr>
      </w:pPr>
      <w:r w:rsidRPr="008752E7">
        <w:rPr>
          <w:rFonts w:eastAsia="Times New Roman" w:cs="Arial"/>
          <w:sz w:val="20"/>
          <w:szCs w:val="20"/>
        </w:rPr>
        <w:t>Stranski(želeni-terapevtski, neželeni-toksični)</w:t>
      </w:r>
    </w:p>
    <w:p w:rsidR="008752E7" w:rsidRPr="008752E7" w:rsidRDefault="008752E7" w:rsidP="008752E7">
      <w:pPr>
        <w:spacing w:after="0" w:line="240" w:lineRule="auto"/>
        <w:rPr>
          <w:rFonts w:eastAsia="Times New Roman" w:cs="Arial"/>
          <w:sz w:val="20"/>
          <w:szCs w:val="20"/>
        </w:rPr>
      </w:pPr>
      <w:r w:rsidRPr="008752E7">
        <w:rPr>
          <w:rFonts w:eastAsia="Times New Roman" w:cs="Arial"/>
          <w:sz w:val="20"/>
          <w:szCs w:val="20"/>
        </w:rPr>
        <w:t>Farmakokinetika/farmakodinamika</w:t>
      </w:r>
    </w:p>
    <w:p w:rsidR="008752E7" w:rsidRPr="008752E7" w:rsidRDefault="008752E7" w:rsidP="008752E7">
      <w:pPr>
        <w:spacing w:after="0" w:line="240" w:lineRule="auto"/>
        <w:rPr>
          <w:rFonts w:eastAsia="Times New Roman" w:cs="Arial"/>
          <w:sz w:val="20"/>
          <w:szCs w:val="20"/>
        </w:rPr>
      </w:pPr>
    </w:p>
    <w:p w:rsidR="008752E7" w:rsidRPr="008752E7" w:rsidRDefault="008752E7" w:rsidP="008752E7">
      <w:pPr>
        <w:spacing w:after="0" w:line="240" w:lineRule="auto"/>
        <w:rPr>
          <w:rFonts w:eastAsia="Times New Roman" w:cs="Arial"/>
          <w:sz w:val="20"/>
          <w:szCs w:val="20"/>
        </w:rPr>
      </w:pPr>
      <w:r w:rsidRPr="008752E7">
        <w:rPr>
          <w:rFonts w:eastAsia="Times New Roman" w:cs="Arial"/>
          <w:sz w:val="20"/>
          <w:szCs w:val="20"/>
        </w:rPr>
        <w:t>Razlike dojenčki/odrasli</w:t>
      </w:r>
    </w:p>
    <w:p w:rsidR="008752E7" w:rsidRPr="008752E7" w:rsidRDefault="008752E7" w:rsidP="008752E7">
      <w:pPr>
        <w:spacing w:after="0" w:line="240" w:lineRule="auto"/>
        <w:rPr>
          <w:rFonts w:eastAsia="Times New Roman" w:cs="Arial"/>
          <w:sz w:val="20"/>
          <w:szCs w:val="20"/>
        </w:rPr>
      </w:pPr>
      <w:r w:rsidRPr="008752E7">
        <w:rPr>
          <w:rFonts w:eastAsia="Times New Roman" w:cs="Arial"/>
          <w:sz w:val="20"/>
          <w:szCs w:val="20"/>
        </w:rPr>
        <w:t>absorbcija</w:t>
      </w:r>
    </w:p>
    <w:p w:rsidR="008752E7" w:rsidRPr="008752E7" w:rsidRDefault="008752E7" w:rsidP="00581462">
      <w:pPr>
        <w:numPr>
          <w:ilvl w:val="0"/>
          <w:numId w:val="90"/>
        </w:numPr>
        <w:spacing w:after="0" w:line="240" w:lineRule="auto"/>
        <w:contextualSpacing/>
        <w:rPr>
          <w:rFonts w:eastAsia="Times New Roman" w:cs="Arial"/>
          <w:sz w:val="20"/>
          <w:szCs w:val="20"/>
        </w:rPr>
      </w:pPr>
      <w:r w:rsidRPr="008752E7">
        <w:rPr>
          <w:rFonts w:eastAsia="Times New Roman" w:cs="Arial"/>
          <w:sz w:val="20"/>
          <w:szCs w:val="20"/>
        </w:rPr>
        <w:t>Upočasnjena motiliteta</w:t>
      </w:r>
    </w:p>
    <w:p w:rsidR="008752E7" w:rsidRPr="008752E7" w:rsidRDefault="008752E7" w:rsidP="00581462">
      <w:pPr>
        <w:numPr>
          <w:ilvl w:val="0"/>
          <w:numId w:val="90"/>
        </w:numPr>
        <w:spacing w:after="0" w:line="240" w:lineRule="auto"/>
        <w:contextualSpacing/>
        <w:rPr>
          <w:rFonts w:eastAsia="Times New Roman" w:cs="Arial"/>
          <w:sz w:val="20"/>
          <w:szCs w:val="20"/>
        </w:rPr>
      </w:pPr>
      <w:r w:rsidRPr="008752E7">
        <w:rPr>
          <w:rFonts w:eastAsia="Times New Roman" w:cs="Arial"/>
          <w:sz w:val="20"/>
          <w:szCs w:val="20"/>
        </w:rPr>
        <w:t>Želodec (manjše nastajanje HCl, sremenjeno praznjenje, refluks)</w:t>
      </w:r>
    </w:p>
    <w:p w:rsidR="008752E7" w:rsidRPr="008752E7" w:rsidRDefault="008752E7" w:rsidP="00581462">
      <w:pPr>
        <w:numPr>
          <w:ilvl w:val="0"/>
          <w:numId w:val="90"/>
        </w:numPr>
        <w:spacing w:after="0" w:line="240" w:lineRule="auto"/>
        <w:contextualSpacing/>
        <w:rPr>
          <w:rFonts w:eastAsia="Times New Roman" w:cs="Arial"/>
          <w:sz w:val="20"/>
          <w:szCs w:val="20"/>
        </w:rPr>
      </w:pPr>
      <w:r w:rsidRPr="008752E7">
        <w:rPr>
          <w:rFonts w:eastAsia="Times New Roman" w:cs="Arial"/>
          <w:sz w:val="20"/>
          <w:szCs w:val="20"/>
        </w:rPr>
        <w:t>Tanko črevo (permeabilnost večja-tudi velike molekule, spremenjen predsistemski metabolizem)</w:t>
      </w:r>
    </w:p>
    <w:p w:rsidR="008752E7" w:rsidRPr="008752E7" w:rsidRDefault="008752E7" w:rsidP="00581462">
      <w:pPr>
        <w:numPr>
          <w:ilvl w:val="0"/>
          <w:numId w:val="90"/>
        </w:numPr>
        <w:spacing w:after="0" w:line="240" w:lineRule="auto"/>
        <w:contextualSpacing/>
        <w:rPr>
          <w:rFonts w:eastAsia="Times New Roman" w:cs="Arial"/>
          <w:sz w:val="20"/>
          <w:szCs w:val="20"/>
        </w:rPr>
      </w:pPr>
      <w:r w:rsidRPr="008752E7">
        <w:rPr>
          <w:rFonts w:eastAsia="Times New Roman" w:cs="Arial"/>
          <w:sz w:val="20"/>
          <w:szCs w:val="20"/>
        </w:rPr>
        <w:t>Večje razmeremed površino kože in telesno maso</w:t>
      </w:r>
    </w:p>
    <w:p w:rsidR="008752E7" w:rsidRPr="008752E7" w:rsidRDefault="008752E7" w:rsidP="00581462">
      <w:pPr>
        <w:numPr>
          <w:ilvl w:val="0"/>
          <w:numId w:val="90"/>
        </w:numPr>
        <w:spacing w:after="0" w:line="240" w:lineRule="auto"/>
        <w:contextualSpacing/>
        <w:rPr>
          <w:rFonts w:eastAsia="Times New Roman" w:cs="Arial"/>
          <w:sz w:val="20"/>
          <w:szCs w:val="20"/>
        </w:rPr>
      </w:pPr>
      <w:r w:rsidRPr="008752E7">
        <w:rPr>
          <w:rFonts w:eastAsia="Times New Roman" w:cs="Arial"/>
          <w:sz w:val="20"/>
          <w:szCs w:val="20"/>
        </w:rPr>
        <w:t>Nedonošenčki-večja prepustnost kože</w:t>
      </w:r>
    </w:p>
    <w:p w:rsidR="008752E7" w:rsidRPr="008752E7" w:rsidRDefault="008752E7" w:rsidP="00581462">
      <w:pPr>
        <w:numPr>
          <w:ilvl w:val="0"/>
          <w:numId w:val="90"/>
        </w:numPr>
        <w:spacing w:after="0" w:line="240" w:lineRule="auto"/>
        <w:contextualSpacing/>
        <w:rPr>
          <w:rFonts w:eastAsia="Times New Roman" w:cs="Arial"/>
          <w:sz w:val="20"/>
          <w:szCs w:val="20"/>
        </w:rPr>
      </w:pPr>
      <w:r w:rsidRPr="008752E7">
        <w:rPr>
          <w:rFonts w:eastAsia="Times New Roman" w:cs="Arial"/>
          <w:sz w:val="20"/>
          <w:szCs w:val="20"/>
        </w:rPr>
        <w:t>Večja sistemska absorbcija pri poškodovani koži</w:t>
      </w:r>
    </w:p>
    <w:p w:rsidR="008752E7" w:rsidRPr="008752E7" w:rsidRDefault="008752E7" w:rsidP="008752E7">
      <w:pPr>
        <w:spacing w:after="0" w:line="240" w:lineRule="auto"/>
        <w:rPr>
          <w:rFonts w:eastAsia="Times New Roman" w:cs="Arial"/>
          <w:sz w:val="20"/>
          <w:szCs w:val="20"/>
        </w:rPr>
      </w:pPr>
      <w:r w:rsidRPr="008752E7">
        <w:rPr>
          <w:rFonts w:eastAsia="Times New Roman" w:cs="Arial"/>
          <w:sz w:val="20"/>
          <w:szCs w:val="20"/>
        </w:rPr>
        <w:t>Porazdeljevanje</w:t>
      </w:r>
    </w:p>
    <w:p w:rsidR="008752E7" w:rsidRPr="008752E7" w:rsidRDefault="008752E7" w:rsidP="00581462">
      <w:pPr>
        <w:numPr>
          <w:ilvl w:val="0"/>
          <w:numId w:val="91"/>
        </w:numPr>
        <w:spacing w:after="0" w:line="240" w:lineRule="auto"/>
        <w:contextualSpacing/>
        <w:rPr>
          <w:rFonts w:eastAsia="Times New Roman" w:cs="Arial"/>
          <w:sz w:val="20"/>
          <w:szCs w:val="20"/>
        </w:rPr>
      </w:pPr>
      <w:r w:rsidRPr="008752E7">
        <w:rPr>
          <w:rFonts w:eastAsia="Times New Roman" w:cs="Arial"/>
          <w:sz w:val="20"/>
          <w:szCs w:val="20"/>
        </w:rPr>
        <w:t>Pri novorojenčkih za enake plazemske koncentracije potrebni večji odmerki kot pri otrocih</w:t>
      </w:r>
    </w:p>
    <w:p w:rsidR="008752E7" w:rsidRPr="008752E7" w:rsidRDefault="008752E7" w:rsidP="00581462">
      <w:pPr>
        <w:numPr>
          <w:ilvl w:val="0"/>
          <w:numId w:val="91"/>
        </w:numPr>
        <w:spacing w:after="0" w:line="240" w:lineRule="auto"/>
        <w:contextualSpacing/>
        <w:rPr>
          <w:rFonts w:eastAsia="Times New Roman" w:cs="Arial"/>
          <w:sz w:val="20"/>
          <w:szCs w:val="20"/>
        </w:rPr>
      </w:pPr>
      <w:r w:rsidRPr="008752E7">
        <w:rPr>
          <w:rFonts w:eastAsia="Times New Roman" w:cs="Arial"/>
          <w:sz w:val="20"/>
          <w:szCs w:val="20"/>
        </w:rPr>
        <w:t>Večja prepustnost krvno možg. bariere</w:t>
      </w:r>
    </w:p>
    <w:p w:rsidR="008752E7" w:rsidRPr="008752E7" w:rsidRDefault="008752E7" w:rsidP="00581462">
      <w:pPr>
        <w:numPr>
          <w:ilvl w:val="0"/>
          <w:numId w:val="91"/>
        </w:numPr>
        <w:spacing w:after="0" w:line="240" w:lineRule="auto"/>
        <w:contextualSpacing/>
        <w:rPr>
          <w:rFonts w:eastAsia="Times New Roman" w:cs="Arial"/>
          <w:sz w:val="20"/>
          <w:szCs w:val="20"/>
        </w:rPr>
      </w:pPr>
      <w:r w:rsidRPr="008752E7">
        <w:rPr>
          <w:rFonts w:eastAsia="Times New Roman" w:cs="Arial"/>
          <w:sz w:val="20"/>
          <w:szCs w:val="20"/>
        </w:rPr>
        <w:t>Razlike v vrsti in količini plazemskih proteinov (nižja konc. Albuminov, prisotnost spec. Proteinov)</w:t>
      </w:r>
    </w:p>
    <w:p w:rsidR="008752E7" w:rsidRPr="008752E7" w:rsidRDefault="008752E7" w:rsidP="00581462">
      <w:pPr>
        <w:numPr>
          <w:ilvl w:val="0"/>
          <w:numId w:val="91"/>
        </w:numPr>
        <w:spacing w:after="0" w:line="240" w:lineRule="auto"/>
        <w:contextualSpacing/>
        <w:rPr>
          <w:rFonts w:eastAsia="Times New Roman" w:cs="Arial"/>
          <w:sz w:val="20"/>
          <w:szCs w:val="20"/>
        </w:rPr>
      </w:pPr>
      <w:r w:rsidRPr="008752E7">
        <w:rPr>
          <w:rFonts w:eastAsia="Times New Roman" w:cs="Arial"/>
          <w:sz w:val="20"/>
          <w:szCs w:val="20"/>
        </w:rPr>
        <w:t>Spremenjena afiniteta vezave na plazemske proteine</w:t>
      </w:r>
    </w:p>
    <w:p w:rsidR="008752E7" w:rsidRPr="008752E7" w:rsidRDefault="008752E7" w:rsidP="008752E7">
      <w:pPr>
        <w:spacing w:after="0" w:line="240" w:lineRule="auto"/>
        <w:rPr>
          <w:rFonts w:eastAsia="Times New Roman" w:cs="Arial"/>
          <w:sz w:val="20"/>
          <w:szCs w:val="20"/>
        </w:rPr>
      </w:pPr>
      <w:r w:rsidRPr="008752E7">
        <w:rPr>
          <w:rFonts w:eastAsia="Times New Roman" w:cs="Arial"/>
          <w:sz w:val="20"/>
          <w:szCs w:val="20"/>
        </w:rPr>
        <w:t>Izločanje in metabolizem</w:t>
      </w:r>
    </w:p>
    <w:p w:rsidR="008752E7" w:rsidRPr="008752E7" w:rsidRDefault="008752E7" w:rsidP="00581462">
      <w:pPr>
        <w:numPr>
          <w:ilvl w:val="0"/>
          <w:numId w:val="92"/>
        </w:numPr>
        <w:spacing w:after="0" w:line="240" w:lineRule="auto"/>
        <w:contextualSpacing/>
        <w:rPr>
          <w:rFonts w:eastAsia="Times New Roman" w:cs="Arial"/>
          <w:sz w:val="20"/>
          <w:szCs w:val="20"/>
        </w:rPr>
      </w:pPr>
      <w:r w:rsidRPr="008752E7">
        <w:rPr>
          <w:rFonts w:eastAsia="Times New Roman" w:cs="Arial"/>
          <w:sz w:val="20"/>
          <w:szCs w:val="20"/>
        </w:rPr>
        <w:t>Nižja kapaciteta metabolnih encimov pri novorojenčkih in dojenčkih</w:t>
      </w:r>
    </w:p>
    <w:p w:rsidR="008752E7" w:rsidRPr="008752E7" w:rsidRDefault="008752E7" w:rsidP="00581462">
      <w:pPr>
        <w:numPr>
          <w:ilvl w:val="0"/>
          <w:numId w:val="92"/>
        </w:numPr>
        <w:spacing w:after="0" w:line="240" w:lineRule="auto"/>
        <w:contextualSpacing/>
        <w:rPr>
          <w:rFonts w:eastAsia="Times New Roman" w:cs="Arial"/>
          <w:sz w:val="20"/>
          <w:szCs w:val="20"/>
        </w:rPr>
      </w:pPr>
      <w:r w:rsidRPr="008752E7">
        <w:rPr>
          <w:rFonts w:eastAsia="Times New Roman" w:cs="Arial"/>
          <w:sz w:val="20"/>
          <w:szCs w:val="20"/>
        </w:rPr>
        <w:t>Možne drugačne metabolne poti</w:t>
      </w:r>
    </w:p>
    <w:p w:rsidR="008752E7" w:rsidRPr="008752E7" w:rsidRDefault="008752E7" w:rsidP="008752E7">
      <w:pPr>
        <w:spacing w:after="0" w:line="240" w:lineRule="auto"/>
        <w:rPr>
          <w:rFonts w:eastAsia="Times New Roman" w:cs="Arial"/>
          <w:sz w:val="20"/>
          <w:szCs w:val="20"/>
        </w:rPr>
      </w:pPr>
    </w:p>
    <w:p w:rsidR="008752E7" w:rsidRPr="008752E7" w:rsidRDefault="008752E7" w:rsidP="008752E7">
      <w:pPr>
        <w:spacing w:after="0" w:line="240" w:lineRule="auto"/>
        <w:rPr>
          <w:rFonts w:eastAsia="Times New Roman" w:cs="Arial"/>
          <w:sz w:val="20"/>
          <w:szCs w:val="20"/>
        </w:rPr>
      </w:pPr>
      <w:r w:rsidRPr="008752E7">
        <w:rPr>
          <w:rFonts w:eastAsia="Times New Roman" w:cs="Arial"/>
          <w:sz w:val="20"/>
          <w:szCs w:val="20"/>
        </w:rPr>
        <w:t>Kategorije zdravil v času dojenja:</w:t>
      </w:r>
    </w:p>
    <w:p w:rsidR="008752E7" w:rsidRPr="008752E7" w:rsidRDefault="008752E7" w:rsidP="008752E7">
      <w:pPr>
        <w:spacing w:after="0" w:line="240" w:lineRule="auto"/>
        <w:rPr>
          <w:rFonts w:eastAsia="Times New Roman" w:cs="Arial"/>
          <w:sz w:val="20"/>
          <w:szCs w:val="20"/>
        </w:rPr>
      </w:pPr>
      <w:r w:rsidRPr="008752E7">
        <w:rPr>
          <w:rFonts w:eastAsia="Times New Roman" w:cs="Arial"/>
          <w:sz w:val="20"/>
          <w:szCs w:val="20"/>
        </w:rPr>
        <w:t>L1: najvarnejša, npr. inzulin</w:t>
      </w:r>
    </w:p>
    <w:p w:rsidR="008752E7" w:rsidRPr="008752E7" w:rsidRDefault="008752E7" w:rsidP="008752E7">
      <w:pPr>
        <w:spacing w:after="0" w:line="240" w:lineRule="auto"/>
        <w:rPr>
          <w:rFonts w:eastAsia="Times New Roman" w:cs="Arial"/>
          <w:sz w:val="20"/>
          <w:szCs w:val="20"/>
        </w:rPr>
      </w:pPr>
      <w:r w:rsidRPr="008752E7">
        <w:rPr>
          <w:rFonts w:eastAsia="Times New Roman" w:cs="Arial"/>
          <w:sz w:val="20"/>
          <w:szCs w:val="20"/>
        </w:rPr>
        <w:t>L2:na spošno varna</w:t>
      </w:r>
    </w:p>
    <w:p w:rsidR="008752E7" w:rsidRPr="008752E7" w:rsidRDefault="008752E7" w:rsidP="008752E7">
      <w:pPr>
        <w:spacing w:after="0" w:line="240" w:lineRule="auto"/>
        <w:rPr>
          <w:rFonts w:eastAsia="Times New Roman" w:cs="Arial"/>
          <w:sz w:val="20"/>
          <w:szCs w:val="20"/>
        </w:rPr>
      </w:pPr>
      <w:r w:rsidRPr="008752E7">
        <w:rPr>
          <w:rFonts w:eastAsia="Times New Roman" w:cs="Arial"/>
          <w:sz w:val="20"/>
          <w:szCs w:val="20"/>
        </w:rPr>
        <w:t>L3:dokaj varna, možni manjši stranski učinki.</w:t>
      </w:r>
    </w:p>
    <w:p w:rsidR="008752E7" w:rsidRPr="008752E7" w:rsidRDefault="008752E7" w:rsidP="008752E7">
      <w:pPr>
        <w:spacing w:after="0" w:line="240" w:lineRule="auto"/>
        <w:rPr>
          <w:rFonts w:eastAsia="Times New Roman" w:cs="Arial"/>
          <w:sz w:val="20"/>
          <w:szCs w:val="20"/>
        </w:rPr>
      </w:pPr>
      <w:r w:rsidRPr="008752E7">
        <w:rPr>
          <w:rFonts w:eastAsia="Times New Roman" w:cs="Arial"/>
          <w:sz w:val="20"/>
          <w:szCs w:val="20"/>
        </w:rPr>
        <w:t>L4:nevarna</w:t>
      </w:r>
    </w:p>
    <w:p w:rsidR="008752E7" w:rsidRPr="008752E7" w:rsidRDefault="008752E7" w:rsidP="008752E7">
      <w:pPr>
        <w:spacing w:after="0" w:line="240" w:lineRule="auto"/>
        <w:rPr>
          <w:rFonts w:eastAsia="Times New Roman" w:cs="Arial"/>
          <w:sz w:val="20"/>
          <w:szCs w:val="20"/>
        </w:rPr>
      </w:pPr>
      <w:r w:rsidRPr="008752E7">
        <w:rPr>
          <w:rFonts w:eastAsia="Times New Roman" w:cs="Arial"/>
          <w:sz w:val="20"/>
          <w:szCs w:val="20"/>
        </w:rPr>
        <w:t>L5: Kontraindicirana</w:t>
      </w:r>
    </w:p>
    <w:p w:rsidR="008752E7" w:rsidRPr="008752E7" w:rsidRDefault="008752E7" w:rsidP="008752E7">
      <w:pPr>
        <w:spacing w:after="0" w:line="240" w:lineRule="auto"/>
        <w:rPr>
          <w:rFonts w:eastAsia="Times New Roman" w:cs="Arial"/>
          <w:sz w:val="20"/>
          <w:szCs w:val="20"/>
        </w:rPr>
      </w:pPr>
    </w:p>
    <w:p w:rsidR="008752E7" w:rsidRPr="008752E7" w:rsidRDefault="008752E7" w:rsidP="008752E7">
      <w:pPr>
        <w:spacing w:after="0" w:line="240" w:lineRule="auto"/>
        <w:rPr>
          <w:rFonts w:eastAsia="Times New Roman" w:cs="Arial"/>
          <w:sz w:val="20"/>
          <w:szCs w:val="20"/>
        </w:rPr>
      </w:pPr>
      <w:r w:rsidRPr="008752E7">
        <w:rPr>
          <w:rFonts w:eastAsia="Times New Roman" w:cs="Arial"/>
          <w:sz w:val="20"/>
          <w:szCs w:val="20"/>
        </w:rPr>
        <w:t>Zdravila: kofein – za preprečevanje dihalnih premorov, glukoza – za pomiritev(ne smemo dati preveč), Vit D3 – preprečuje rahitis + ostala v primeru oživljanja</w:t>
      </w:r>
    </w:p>
    <w:p w:rsidR="008752E7" w:rsidRPr="008752E7" w:rsidRDefault="008752E7" w:rsidP="008752E7">
      <w:pPr>
        <w:pStyle w:val="Odstavekseznama"/>
        <w:spacing w:line="360" w:lineRule="auto"/>
        <w:rPr>
          <w:rFonts w:cs="Arial"/>
          <w:b/>
          <w:sz w:val="20"/>
          <w:szCs w:val="20"/>
        </w:rPr>
      </w:pPr>
      <w:r w:rsidRPr="008752E7">
        <w:rPr>
          <w:rFonts w:cs="Arial"/>
          <w:b/>
          <w:sz w:val="20"/>
          <w:szCs w:val="20"/>
        </w:rPr>
        <w:t xml:space="preserve"> </w:t>
      </w:r>
    </w:p>
    <w:p w:rsidR="002B0E02" w:rsidRPr="008752E7" w:rsidRDefault="002B0E02" w:rsidP="002B0E02">
      <w:pPr>
        <w:shd w:val="clear" w:color="auto" w:fill="FFFFFF"/>
        <w:rPr>
          <w:rFonts w:cs="Arial"/>
          <w:b/>
          <w:sz w:val="20"/>
          <w:szCs w:val="20"/>
        </w:rPr>
      </w:pPr>
      <w:r w:rsidRPr="008752E7">
        <w:rPr>
          <w:rFonts w:cs="Arial"/>
          <w:b/>
          <w:sz w:val="20"/>
          <w:szCs w:val="20"/>
        </w:rPr>
        <w:t>10. Zlatenica, SB tipa 1, navezovanje stika</w:t>
      </w:r>
    </w:p>
    <w:p w:rsidR="002B0E02" w:rsidRPr="008752E7" w:rsidRDefault="002B0E02" w:rsidP="00581462">
      <w:pPr>
        <w:pStyle w:val="Odstavekseznama"/>
        <w:numPr>
          <w:ilvl w:val="0"/>
          <w:numId w:val="18"/>
        </w:numPr>
        <w:shd w:val="clear" w:color="auto" w:fill="FFFFFF"/>
        <w:rPr>
          <w:rFonts w:cs="Arial"/>
          <w:b/>
          <w:sz w:val="20"/>
          <w:szCs w:val="20"/>
        </w:rPr>
      </w:pPr>
      <w:r w:rsidRPr="008752E7">
        <w:rPr>
          <w:rFonts w:eastAsia="Times New Roman" w:cs="Arial"/>
          <w:b/>
          <w:color w:val="222222"/>
          <w:sz w:val="20"/>
          <w:szCs w:val="20"/>
          <w:lang w:eastAsia="sl-SI"/>
        </w:rPr>
        <w:t>Zlatenica:</w:t>
      </w:r>
      <w:r w:rsidRPr="008752E7">
        <w:rPr>
          <w:rFonts w:eastAsia="Times New Roman" w:cs="Arial"/>
          <w:color w:val="222222"/>
          <w:sz w:val="20"/>
          <w:szCs w:val="20"/>
          <w:lang w:eastAsia="sl-SI"/>
        </w:rPr>
        <w:br/>
        <w:t>-Metabolizem bilirubina: Bilirubin je produkt presnove hemoglobina. Najprej nastane nekonjugiran bilirubin (indirekten), ki se prenaša na albuminih. Ta lahko prehaja možgansko bariero! V jetrih se nato konjugira (direkten) in se izloči prek prebavil.</w:t>
      </w:r>
    </w:p>
    <w:p w:rsidR="002B0E02" w:rsidRPr="008752E7" w:rsidRDefault="002B0E02" w:rsidP="002B0E02">
      <w:pPr>
        <w:pStyle w:val="Odstavekseznama"/>
        <w:shd w:val="clear" w:color="auto" w:fill="FFFFFF"/>
        <w:rPr>
          <w:rFonts w:eastAsia="Times New Roman" w:cs="Arial"/>
          <w:color w:val="222222"/>
          <w:sz w:val="20"/>
          <w:szCs w:val="20"/>
          <w:lang w:eastAsia="sl-SI"/>
        </w:rPr>
      </w:pPr>
      <w:r w:rsidRPr="008752E7">
        <w:rPr>
          <w:rFonts w:eastAsia="Times New Roman" w:cs="Arial"/>
          <w:color w:val="222222"/>
          <w:sz w:val="20"/>
          <w:szCs w:val="20"/>
          <w:lang w:eastAsia="sl-SI"/>
        </w:rPr>
        <w:t>-Fiziološka: Pojavi se v 80% novorojenčkov v prvem tednu. Lahko je posledica visokega Hb, krajša življenjska doba eritrocitov, zmanjšana sposobnost jetrnih encimov, zmanjšano delovanje enterohepatičnega obtoka. Pojavi se 2-5 dan in traja do 14 dni (pri doječih lahko dlje).</w:t>
      </w:r>
    </w:p>
    <w:p w:rsidR="002B0E02" w:rsidRPr="008752E7" w:rsidRDefault="002B0E02" w:rsidP="002B0E02">
      <w:pPr>
        <w:pStyle w:val="Odstavekseznama"/>
        <w:shd w:val="clear" w:color="auto" w:fill="FFFFFF"/>
        <w:rPr>
          <w:rFonts w:eastAsia="Times New Roman" w:cs="Arial"/>
          <w:color w:val="222222"/>
          <w:sz w:val="20"/>
          <w:szCs w:val="20"/>
          <w:lang w:eastAsia="sl-SI"/>
        </w:rPr>
      </w:pPr>
      <w:r w:rsidRPr="008752E7">
        <w:rPr>
          <w:rFonts w:eastAsia="Times New Roman" w:cs="Arial"/>
          <w:color w:val="222222"/>
          <w:sz w:val="20"/>
          <w:szCs w:val="20"/>
          <w:lang w:eastAsia="sl-SI"/>
        </w:rPr>
        <w:lastRenderedPageBreak/>
        <w:t>-Kje je varna meja bilirubina? Nihče ne ve, bojimo se kernikterusa. Pri donošenih se redko pojavlja pod vrednostmi 450mikromol/L. Pazljivo pri tistih, ki so nedonošeni, s sepso, hipoksijo, napadi, acidozo, hipoalbuminemijo.</w:t>
      </w:r>
    </w:p>
    <w:p w:rsidR="002B0E02" w:rsidRPr="008752E7" w:rsidRDefault="002B0E02" w:rsidP="002B0E02">
      <w:pPr>
        <w:pStyle w:val="Odstavekseznama"/>
        <w:shd w:val="clear" w:color="auto" w:fill="FFFFFF"/>
        <w:rPr>
          <w:rFonts w:eastAsia="Times New Roman" w:cs="Arial"/>
          <w:color w:val="222222"/>
          <w:sz w:val="20"/>
          <w:szCs w:val="20"/>
          <w:lang w:eastAsia="sl-SI"/>
        </w:rPr>
      </w:pPr>
      <w:r w:rsidRPr="008752E7">
        <w:rPr>
          <w:rFonts w:eastAsia="Times New Roman" w:cs="Arial"/>
          <w:color w:val="222222"/>
          <w:sz w:val="20"/>
          <w:szCs w:val="20"/>
          <w:lang w:eastAsia="sl-SI"/>
        </w:rPr>
        <w:t>-Patološka, ki se pojavi &lt;24h: zaradi hemolize, RhD nekompatibilnosti, ABO nekompatibilnosti.</w:t>
      </w:r>
    </w:p>
    <w:p w:rsidR="002B0E02" w:rsidRPr="008752E7" w:rsidRDefault="002B0E02" w:rsidP="002B0E02">
      <w:pPr>
        <w:pStyle w:val="Odstavekseznama"/>
        <w:shd w:val="clear" w:color="auto" w:fill="FFFFFF"/>
        <w:rPr>
          <w:rFonts w:eastAsia="Times New Roman" w:cs="Arial"/>
          <w:color w:val="222222"/>
          <w:sz w:val="20"/>
          <w:szCs w:val="20"/>
          <w:lang w:eastAsia="sl-SI"/>
        </w:rPr>
      </w:pPr>
      <w:r w:rsidRPr="008752E7">
        <w:rPr>
          <w:rFonts w:eastAsia="Times New Roman" w:cs="Arial"/>
          <w:color w:val="222222"/>
          <w:sz w:val="20"/>
          <w:szCs w:val="20"/>
          <w:lang w:eastAsia="sl-SI"/>
        </w:rPr>
        <w:t>-Patološka, ki se pojavi &gt;24h: infekcija, kefalhematom, policitemija...</w:t>
      </w:r>
    </w:p>
    <w:p w:rsidR="002B0E02" w:rsidRPr="008752E7" w:rsidRDefault="002B0E02" w:rsidP="002B0E02">
      <w:pPr>
        <w:pStyle w:val="Odstavekseznama"/>
        <w:shd w:val="clear" w:color="auto" w:fill="FFFFFF"/>
        <w:rPr>
          <w:rFonts w:eastAsia="Times New Roman" w:cs="Arial"/>
          <w:color w:val="222222"/>
          <w:sz w:val="20"/>
          <w:szCs w:val="20"/>
          <w:lang w:eastAsia="sl-SI"/>
        </w:rPr>
      </w:pPr>
      <w:r w:rsidRPr="008752E7">
        <w:rPr>
          <w:rFonts w:eastAsia="Times New Roman" w:cs="Arial"/>
          <w:color w:val="222222"/>
          <w:sz w:val="20"/>
          <w:szCs w:val="20"/>
          <w:lang w:eastAsia="sl-SI"/>
        </w:rPr>
        <w:t>-Patološka, ki se pojavi &gt;14dni: pomemno ali je konjugirana (biliarna atrezija..) ali nekonjugirana (dojenje-ok, hipotiroza, sepsa), glede na to diagnoza.</w:t>
      </w:r>
      <w:r w:rsidRPr="008752E7">
        <w:rPr>
          <w:rFonts w:eastAsia="Times New Roman" w:cs="Arial"/>
          <w:color w:val="222222"/>
          <w:sz w:val="20"/>
          <w:szCs w:val="20"/>
          <w:lang w:eastAsia="sl-SI"/>
        </w:rPr>
        <w:br/>
        <w:t>-Če ima otrok &gt;250mikromol/L mu vzamemo serumsko vrednost. Nato lahko sledi fototerapija, izmenjalna transfuzija, intravenozni imunoglobulin.</w:t>
      </w:r>
    </w:p>
    <w:p w:rsidR="002B0E02" w:rsidRPr="008752E7" w:rsidRDefault="002B0E02" w:rsidP="002B0E02">
      <w:pPr>
        <w:pStyle w:val="Odstavekseznama"/>
        <w:shd w:val="clear" w:color="auto" w:fill="FFFFFF"/>
        <w:rPr>
          <w:rFonts w:eastAsia="Times New Roman" w:cs="Arial"/>
          <w:b/>
          <w:color w:val="222222"/>
          <w:sz w:val="20"/>
          <w:szCs w:val="20"/>
          <w:lang w:eastAsia="sl-SI"/>
        </w:rPr>
      </w:pPr>
    </w:p>
    <w:p w:rsidR="002B0E02" w:rsidRPr="008752E7" w:rsidRDefault="002B0E02" w:rsidP="00581462">
      <w:pPr>
        <w:pStyle w:val="Odstavekseznama"/>
        <w:numPr>
          <w:ilvl w:val="0"/>
          <w:numId w:val="18"/>
        </w:numPr>
        <w:shd w:val="clear" w:color="auto" w:fill="FFFFFF"/>
        <w:rPr>
          <w:rFonts w:cs="Arial"/>
          <w:b/>
          <w:sz w:val="20"/>
          <w:szCs w:val="20"/>
        </w:rPr>
      </w:pPr>
      <w:r w:rsidRPr="008752E7">
        <w:rPr>
          <w:rFonts w:eastAsia="Times New Roman" w:cs="Arial"/>
          <w:b/>
          <w:color w:val="222222"/>
          <w:sz w:val="20"/>
          <w:szCs w:val="20"/>
          <w:lang w:eastAsia="sl-SI"/>
        </w:rPr>
        <w:t>Sladkorna bolezen tip 1:</w:t>
      </w:r>
    </w:p>
    <w:p w:rsidR="002B0E02" w:rsidRPr="008752E7" w:rsidRDefault="002B0E02" w:rsidP="002B0E02">
      <w:pPr>
        <w:shd w:val="clear" w:color="auto" w:fill="FFFFFF"/>
        <w:spacing w:after="0" w:line="240" w:lineRule="auto"/>
        <w:rPr>
          <w:rFonts w:eastAsia="Times New Roman" w:cs="Arial"/>
          <w:color w:val="222222"/>
          <w:sz w:val="20"/>
          <w:szCs w:val="20"/>
          <w:lang w:eastAsia="sl-SI"/>
        </w:rPr>
      </w:pPr>
      <w:r w:rsidRPr="008752E7">
        <w:rPr>
          <w:rFonts w:eastAsia="Times New Roman" w:cs="Arial"/>
          <w:color w:val="222222"/>
          <w:sz w:val="20"/>
          <w:szCs w:val="20"/>
          <w:lang w:eastAsia="sl-SI"/>
        </w:rPr>
        <w:t>-Fetalno: malformacije, makrosomija, polihidramnij, prezgoden porod, SIDS.</w:t>
      </w:r>
    </w:p>
    <w:p w:rsidR="002B0E02" w:rsidRPr="008752E7" w:rsidRDefault="002B0E02" w:rsidP="002B0E02">
      <w:pPr>
        <w:shd w:val="clear" w:color="auto" w:fill="FFFFFF"/>
        <w:spacing w:after="0" w:line="240" w:lineRule="auto"/>
        <w:rPr>
          <w:rFonts w:eastAsia="Times New Roman" w:cs="Arial"/>
          <w:color w:val="222222"/>
          <w:sz w:val="20"/>
          <w:szCs w:val="20"/>
          <w:lang w:eastAsia="sl-SI"/>
        </w:rPr>
      </w:pPr>
      <w:r w:rsidRPr="008752E7">
        <w:rPr>
          <w:rFonts w:eastAsia="Times New Roman" w:cs="Arial"/>
          <w:color w:val="222222"/>
          <w:sz w:val="20"/>
          <w:szCs w:val="20"/>
          <w:lang w:eastAsia="sl-SI"/>
        </w:rPr>
        <w:t>-Novorojenček: obporodne poškodbe, hipoglikemija, policitemija, hiperbilirubinemija, respiratorni distres sindrom.</w:t>
      </w:r>
    </w:p>
    <w:p w:rsidR="002B0E02" w:rsidRPr="008752E7" w:rsidRDefault="002B0E02" w:rsidP="002B0E02">
      <w:pPr>
        <w:shd w:val="clear" w:color="auto" w:fill="FFFFFF"/>
        <w:spacing w:after="0" w:line="240" w:lineRule="auto"/>
        <w:rPr>
          <w:rFonts w:eastAsia="Times New Roman" w:cs="Arial"/>
          <w:color w:val="222222"/>
          <w:sz w:val="20"/>
          <w:szCs w:val="20"/>
          <w:lang w:eastAsia="sl-SI"/>
        </w:rPr>
      </w:pPr>
      <w:r w:rsidRPr="008752E7">
        <w:rPr>
          <w:rFonts w:eastAsia="Times New Roman" w:cs="Arial"/>
          <w:color w:val="222222"/>
          <w:sz w:val="20"/>
          <w:szCs w:val="20"/>
          <w:lang w:eastAsia="sl-SI"/>
        </w:rPr>
        <w:t>-Bolezen je presnovna motnja in sicer posledica neučinkovitosti ali pomanjkanja hormona inzulina. Tip 1 se v otroštvu pojavlja v 99% pomeni pa izločanje inzulina v manj kot 10%. Nastane kot kronično avtoimunsko vnetje (verjetno genetika( HLA antigen), teorija pospešitve, higienska teorija, prehrana, psihični stres). Zdravi se običajno z inzulinsko črpalko (do 6 leta vsem!), ali injektorji.</w:t>
      </w:r>
    </w:p>
    <w:p w:rsidR="002B0E02" w:rsidRPr="008752E7" w:rsidRDefault="002B0E02" w:rsidP="002B0E02">
      <w:pPr>
        <w:shd w:val="clear" w:color="auto" w:fill="FFFFFF"/>
        <w:spacing w:after="0" w:line="240" w:lineRule="auto"/>
        <w:rPr>
          <w:rFonts w:eastAsia="Times New Roman" w:cs="Arial"/>
          <w:color w:val="222222"/>
          <w:sz w:val="20"/>
          <w:szCs w:val="20"/>
          <w:lang w:eastAsia="sl-SI"/>
        </w:rPr>
      </w:pPr>
    </w:p>
    <w:p w:rsidR="002B0E02" w:rsidRPr="008752E7" w:rsidRDefault="002B0E02" w:rsidP="00581462">
      <w:pPr>
        <w:pStyle w:val="Odstavekseznama"/>
        <w:numPr>
          <w:ilvl w:val="0"/>
          <w:numId w:val="18"/>
        </w:numPr>
        <w:shd w:val="clear" w:color="auto" w:fill="FFFFFF"/>
        <w:spacing w:after="0" w:line="240" w:lineRule="auto"/>
        <w:rPr>
          <w:rFonts w:eastAsia="Times New Roman" w:cs="Arial"/>
          <w:b/>
          <w:color w:val="222222"/>
          <w:sz w:val="20"/>
          <w:szCs w:val="20"/>
          <w:lang w:eastAsia="sl-SI"/>
        </w:rPr>
      </w:pPr>
      <w:r w:rsidRPr="008752E7">
        <w:rPr>
          <w:rFonts w:eastAsia="Times New Roman" w:cs="Arial"/>
          <w:b/>
          <w:color w:val="222222"/>
          <w:sz w:val="20"/>
          <w:szCs w:val="20"/>
          <w:lang w:eastAsia="sl-SI"/>
        </w:rPr>
        <w:t xml:space="preserve">Navezanost otroka: že pri 8 vprašanju </w:t>
      </w:r>
      <w:r w:rsidRPr="008752E7">
        <w:rPr>
          <w:rFonts w:eastAsia="Times New Roman" w:cs="Arial"/>
          <w:b/>
          <w:color w:val="222222"/>
          <w:sz w:val="20"/>
          <w:szCs w:val="20"/>
          <w:lang w:eastAsia="sl-SI"/>
        </w:rPr>
        <w:sym w:font="Wingdings" w:char="F04A"/>
      </w:r>
    </w:p>
    <w:p w:rsidR="002B0E02" w:rsidRPr="008752E7" w:rsidRDefault="002B0E02" w:rsidP="002B0E02">
      <w:pPr>
        <w:shd w:val="clear" w:color="auto" w:fill="FFFFFF"/>
        <w:spacing w:after="0" w:line="240" w:lineRule="auto"/>
        <w:rPr>
          <w:rFonts w:eastAsia="Times New Roman" w:cs="Arial"/>
          <w:b/>
          <w:color w:val="222222"/>
          <w:sz w:val="20"/>
          <w:szCs w:val="20"/>
          <w:lang w:eastAsia="sl-SI"/>
        </w:rPr>
      </w:pPr>
    </w:p>
    <w:p w:rsidR="002B0E02" w:rsidRPr="008752E7" w:rsidRDefault="002B0E02" w:rsidP="002B0E02">
      <w:pPr>
        <w:rPr>
          <w:rFonts w:cs="Arial"/>
          <w:b/>
          <w:sz w:val="20"/>
          <w:szCs w:val="20"/>
        </w:rPr>
      </w:pPr>
      <w:r w:rsidRPr="008752E7">
        <w:rPr>
          <w:rFonts w:cs="Arial"/>
          <w:b/>
          <w:sz w:val="20"/>
          <w:szCs w:val="20"/>
        </w:rPr>
        <w:t>11. Neonatalni presejalni testi, nekrotizirajoči enterokolitis, okus pri plodu in novorojenčku.</w:t>
      </w:r>
    </w:p>
    <w:p w:rsidR="002B0E02" w:rsidRPr="008752E7" w:rsidRDefault="002B0E02" w:rsidP="00581462">
      <w:pPr>
        <w:pStyle w:val="Odstavekseznama"/>
        <w:numPr>
          <w:ilvl w:val="0"/>
          <w:numId w:val="19"/>
        </w:numPr>
        <w:rPr>
          <w:rFonts w:cs="Arial"/>
          <w:b/>
          <w:sz w:val="20"/>
          <w:szCs w:val="20"/>
        </w:rPr>
      </w:pPr>
      <w:r w:rsidRPr="008752E7">
        <w:rPr>
          <w:rFonts w:cs="Arial"/>
          <w:b/>
          <w:sz w:val="20"/>
          <w:szCs w:val="20"/>
        </w:rPr>
        <w:t xml:space="preserve">Neonatalni presejalni testi: </w:t>
      </w:r>
      <w:r w:rsidRPr="008752E7">
        <w:rPr>
          <w:rFonts w:cs="Arial"/>
          <w:sz w:val="20"/>
          <w:szCs w:val="20"/>
        </w:rPr>
        <w:t xml:space="preserve">V slovenskih porodnišnicah odvzamemo pri vseh novorojenčkih krvne vzorce za presejalne tste za fenilketonurijo, kongenitalno hipotirozo, odkrivanje prirojenega izpaha kolkov in naglušnosti. Da je uvedba presejalnega testa smiselna, morajo biti izpolnjene naslednje zahteve: bolezen mora biti dovolj pogosta, zdravljenje pa možno; v primeru dokazane bolezni mora biti nadaljna obravnava dobro planirana; metoda presejanja mora biti cenejša od stroškov zdravljenja … </w:t>
      </w:r>
    </w:p>
    <w:p w:rsidR="002B0E02" w:rsidRPr="008752E7" w:rsidRDefault="002B0E02" w:rsidP="00581462">
      <w:pPr>
        <w:pStyle w:val="Odstavekseznama"/>
        <w:numPr>
          <w:ilvl w:val="0"/>
          <w:numId w:val="4"/>
        </w:numPr>
        <w:rPr>
          <w:rFonts w:cs="Arial"/>
          <w:sz w:val="20"/>
          <w:szCs w:val="20"/>
        </w:rPr>
      </w:pPr>
      <w:r w:rsidRPr="008752E7">
        <w:rPr>
          <w:rFonts w:cs="Arial"/>
          <w:i/>
          <w:color w:val="C45911" w:themeColor="accent2" w:themeShade="BF"/>
          <w:sz w:val="20"/>
          <w:szCs w:val="20"/>
        </w:rPr>
        <w:t>FENILKETONURIJA:</w:t>
      </w:r>
      <w:r w:rsidRPr="008752E7">
        <w:rPr>
          <w:rFonts w:cs="Arial"/>
          <w:color w:val="C45911" w:themeColor="accent2" w:themeShade="BF"/>
          <w:sz w:val="20"/>
          <w:szCs w:val="20"/>
        </w:rPr>
        <w:t xml:space="preserve"> </w:t>
      </w:r>
      <w:r w:rsidRPr="008752E7">
        <w:rPr>
          <w:rFonts w:cs="Arial"/>
          <w:sz w:val="20"/>
          <w:szCs w:val="20"/>
        </w:rPr>
        <w:t>Za bolezen je značilno kopičenje aminokislne fenilalanina v krvi, ki nastane zaradi odsotnosti encima za presnovo fenilalanina. Neozdravljena fenilketonurija povzroča hude okvare možganov in upočasni otrokov duševni razvoj. Test izvedemo šele, ko otrok uživa hrano vsaj 24h. Zdravljenje izvajamo z dieto in omejitvijo fenilalanina, ki je v večini beljakovinske hrane, zato mora otrok dobivati nadomestek. Mejna vrednost je 0,12 mmol/l. Incidenca v SLO je 1/8.000. Znaki; Neprijeten vonj znoja in urina (vonj po miših), Zaostanek v motoričnem razvoju, Pojavnost krčev, hiperaktivnih refleksov, epilepsije, Mentalna zaostalost, Kožni izpuščaji na obrazu, Barva kože slabi, ni melanina, svetli lasje, modre oči, Nerazvito zobovje</w:t>
      </w:r>
      <w:r w:rsidRPr="008752E7">
        <w:rPr>
          <w:rFonts w:cs="Arial"/>
          <w:sz w:val="20"/>
          <w:szCs w:val="20"/>
        </w:rPr>
        <w:br/>
      </w:r>
      <w:r w:rsidRPr="008752E7">
        <w:rPr>
          <w:rFonts w:cs="Arial"/>
          <w:i/>
          <w:color w:val="C45911" w:themeColor="accent2" w:themeShade="BF"/>
          <w:sz w:val="20"/>
          <w:szCs w:val="20"/>
        </w:rPr>
        <w:t>TSH:</w:t>
      </w:r>
      <w:r w:rsidRPr="008752E7">
        <w:rPr>
          <w:rFonts w:cs="Arial"/>
          <w:sz w:val="20"/>
          <w:szCs w:val="20"/>
        </w:rPr>
        <w:t xml:space="preserve"> Kongenitalna hipotiroza je prirojena motja zaradi nezadostnega delovanja ščitnice, ki proizvaja premalo ščitničnih hormonov zaradi premajhne ali nepopolno razvite ščitnice, bolne žleze … S presejalnim testom merimo koncentracijo TSH-ja v krvi, mejna vrednost je med 15 – 20 mU/l. Zgodnja terapija s ščitničnim hormonom omogoči otroku normalno rast in psihomotorični razvoj. Incidenca v SLO je 1/4000. Test izvedemo ko je otrok star 48h.</w:t>
      </w:r>
    </w:p>
    <w:p w:rsidR="002B0E02" w:rsidRPr="008752E7" w:rsidRDefault="002B0E02" w:rsidP="002B0E02">
      <w:pPr>
        <w:pStyle w:val="Odstavekseznama"/>
        <w:rPr>
          <w:rFonts w:cs="Arial"/>
          <w:sz w:val="20"/>
          <w:szCs w:val="20"/>
        </w:rPr>
      </w:pPr>
      <w:r w:rsidRPr="008752E7">
        <w:rPr>
          <w:rFonts w:cs="Arial"/>
          <w:i/>
          <w:color w:val="C45911" w:themeColor="accent2" w:themeShade="BF"/>
          <w:sz w:val="20"/>
          <w:szCs w:val="20"/>
        </w:rPr>
        <w:t>PRESEJALNI UZ PREGLED KOLKOV PO GRAFU:</w:t>
      </w:r>
      <w:r w:rsidRPr="008752E7">
        <w:rPr>
          <w:rFonts w:cs="Arial"/>
          <w:sz w:val="20"/>
          <w:szCs w:val="20"/>
        </w:rPr>
        <w:t xml:space="preserve"> UZ preiskava kolkov je neinvazivna slikovna preiskava, ki dopolnjuje preiskavo kolkov po Ortolaniju (repozicijski fenomen – ob izpahu se glavica stegnenice vrne v sklepno ponvico) in Barlowu (omejena abdukcija pizadetega kolka), namenjena je odkrivanju razvojne displazije kolka. Otrok s klinično normlnimi kolki sodi v kategorijo I po Grafu, drugi a rabijo stalno otropedsko spremljanje. </w:t>
      </w:r>
    </w:p>
    <w:p w:rsidR="002B0E02" w:rsidRPr="008752E7" w:rsidRDefault="002B0E02" w:rsidP="002B0E02">
      <w:pPr>
        <w:pStyle w:val="Odstavekseznama"/>
        <w:rPr>
          <w:rFonts w:cs="Arial"/>
          <w:sz w:val="20"/>
          <w:szCs w:val="20"/>
        </w:rPr>
      </w:pPr>
      <w:r w:rsidRPr="008752E7">
        <w:rPr>
          <w:rFonts w:cs="Arial"/>
          <w:i/>
          <w:color w:val="C45911" w:themeColor="accent2" w:themeShade="BF"/>
          <w:sz w:val="20"/>
          <w:szCs w:val="20"/>
        </w:rPr>
        <w:t>TEOAE:</w:t>
      </w:r>
      <w:r w:rsidRPr="008752E7">
        <w:rPr>
          <w:rFonts w:cs="Arial"/>
          <w:sz w:val="20"/>
          <w:szCs w:val="20"/>
        </w:rPr>
        <w:t xml:space="preserve"> Gre za preiskus sluha z metodo kratkotrajnega zvočnega sevanja, incidenca je 0,1%. Pri tem testiranju lahko pride do lažno pozitivnih rezultatov v 8%. Slabost tega je, da je v sluhovodu lahko prisoten vernix, kar ovira preiskavo, zato moramo počakati 48h in test izvajati v tišini. </w:t>
      </w:r>
    </w:p>
    <w:p w:rsidR="002B0E02" w:rsidRPr="008752E7" w:rsidRDefault="002B0E02" w:rsidP="002B0E02">
      <w:pPr>
        <w:pStyle w:val="Odstavekseznama"/>
        <w:rPr>
          <w:rFonts w:cs="Arial"/>
          <w:sz w:val="20"/>
          <w:szCs w:val="20"/>
        </w:rPr>
      </w:pPr>
      <w:r w:rsidRPr="008752E7">
        <w:rPr>
          <w:rFonts w:cs="Arial"/>
          <w:i/>
          <w:color w:val="C45911" w:themeColor="accent2" w:themeShade="BF"/>
          <w:sz w:val="20"/>
          <w:szCs w:val="20"/>
        </w:rPr>
        <w:t>*SpO2 –</w:t>
      </w:r>
      <w:r w:rsidRPr="008752E7">
        <w:rPr>
          <w:rFonts w:cs="Arial"/>
          <w:sz w:val="20"/>
          <w:szCs w:val="20"/>
        </w:rPr>
        <w:t xml:space="preserve"> s saturatorjem mora biti nad 95%, opazujemo zaprtost Bottalovega voda. </w:t>
      </w:r>
    </w:p>
    <w:p w:rsidR="002B0E02" w:rsidRPr="008752E7" w:rsidRDefault="002B0E02" w:rsidP="002B0E02">
      <w:pPr>
        <w:pStyle w:val="Odstavekseznama"/>
        <w:rPr>
          <w:rFonts w:cs="Arial"/>
          <w:sz w:val="20"/>
          <w:szCs w:val="20"/>
        </w:rPr>
      </w:pPr>
      <w:r w:rsidRPr="008752E7">
        <w:rPr>
          <w:rFonts w:cs="Arial"/>
          <w:i/>
          <w:color w:val="C45911" w:themeColor="accent2" w:themeShade="BF"/>
          <w:sz w:val="20"/>
          <w:szCs w:val="20"/>
        </w:rPr>
        <w:t>*prsvetljevanje očesnega ozadja –</w:t>
      </w:r>
      <w:r w:rsidRPr="008752E7">
        <w:rPr>
          <w:rFonts w:cs="Arial"/>
          <w:sz w:val="20"/>
          <w:szCs w:val="20"/>
        </w:rPr>
        <w:t xml:space="preserve"> retinopatija</w:t>
      </w:r>
    </w:p>
    <w:p w:rsidR="002B0E02" w:rsidRPr="008752E7" w:rsidRDefault="002B0E02" w:rsidP="002B0E02">
      <w:pPr>
        <w:pStyle w:val="Odstavekseznama"/>
        <w:rPr>
          <w:rFonts w:cs="Arial"/>
          <w:sz w:val="20"/>
          <w:szCs w:val="20"/>
        </w:rPr>
      </w:pPr>
    </w:p>
    <w:p w:rsidR="002B0E02" w:rsidRPr="008752E7" w:rsidRDefault="002B0E02" w:rsidP="00581462">
      <w:pPr>
        <w:pStyle w:val="Odstavekseznama"/>
        <w:numPr>
          <w:ilvl w:val="0"/>
          <w:numId w:val="19"/>
        </w:numPr>
        <w:rPr>
          <w:rFonts w:cs="Arial"/>
          <w:b/>
          <w:sz w:val="20"/>
          <w:szCs w:val="20"/>
        </w:rPr>
      </w:pPr>
      <w:r w:rsidRPr="008752E7">
        <w:rPr>
          <w:rFonts w:cs="Arial"/>
          <w:b/>
          <w:sz w:val="20"/>
          <w:szCs w:val="20"/>
        </w:rPr>
        <w:lastRenderedPageBreak/>
        <w:t xml:space="preserve">Nekrotizirajoči enterokolitis: NEC </w:t>
      </w:r>
      <w:r w:rsidRPr="008752E7">
        <w:rPr>
          <w:rFonts w:cs="Arial"/>
          <w:sz w:val="20"/>
          <w:szCs w:val="20"/>
        </w:rPr>
        <w:t xml:space="preserve">je najpogostejša pridobljena bolezen prebavil pri novorojenčkih. Gre za ihemično in vnetno nekrozo dela črevesja. V večini prizadane nedonošenčke, incidenca je 6 – 10% (Razlogi: predporodna krvavitev, prolongirano predrtje jajčnih ovojev, porodna teža pod 1.000 g. S-minutna ocena po Apgarjevi manj kot 7 in starost matere manj koc 25 let. Pomembno vlogo naj bi igral tudi način hranjenja. – enteralno – formule ne vsebujejo protivnetnih faktorjev):.Na NEC pomislimo ob triadi znakov: slabo prenašanje hrane, napet trebuh in kri na blatu.  Značilna rentgenska slika s t. i. intescinalno pnevmatozo, ko v črevesni sceni vidimo drobne </w:t>
      </w:r>
      <w:r w:rsidRPr="008752E7">
        <w:rPr>
          <w:rFonts w:cs="Arial"/>
          <w:sz w:val="20"/>
          <w:szCs w:val="20"/>
          <w:highlight w:val="yellow"/>
        </w:rPr>
        <w:t>plinske mehurčke</w:t>
      </w:r>
      <w:r w:rsidRPr="008752E7">
        <w:rPr>
          <w:rFonts w:cs="Arial"/>
          <w:sz w:val="20"/>
          <w:szCs w:val="20"/>
        </w:rPr>
        <w:t xml:space="preserve"> (t. i. fenomen "tirnic" ali dvojnih kontur črevesnih vijug). Pogosto je pridružena trombocitopenija, ki kaže na nekrozo črevesja. Bolezen se pojavi v prvih tednih po rojstvu, pri zelo nezrelih nedonošenčkih pa tja do 60. dne ali celo kasneje. Obstajajo 3 stopnje, pri tretji je otrok življensko ogrožen. Zdravimo kirurško. </w:t>
      </w:r>
    </w:p>
    <w:p w:rsidR="002B0E02" w:rsidRPr="008752E7" w:rsidRDefault="002B0E02" w:rsidP="00581462">
      <w:pPr>
        <w:pStyle w:val="Odstavekseznama"/>
        <w:numPr>
          <w:ilvl w:val="0"/>
          <w:numId w:val="19"/>
        </w:numPr>
        <w:rPr>
          <w:rFonts w:cs="Arial"/>
          <w:sz w:val="20"/>
          <w:szCs w:val="20"/>
        </w:rPr>
      </w:pPr>
      <w:r w:rsidRPr="008752E7">
        <w:rPr>
          <w:rFonts w:cs="Arial"/>
          <w:b/>
          <w:sz w:val="20"/>
          <w:szCs w:val="20"/>
        </w:rPr>
        <w:t xml:space="preserve">Okus pri plodu in novorojenčku: </w:t>
      </w:r>
      <w:r w:rsidRPr="008752E7">
        <w:rPr>
          <w:rFonts w:cs="Arial"/>
          <w:sz w:val="20"/>
          <w:szCs w:val="20"/>
        </w:rPr>
        <w:t>Do 8. tedna nosečnosti se možganske celice (nevroni) povežejo s razvijajočimi brbončicami. Vseeno pa plod še ne okuša plodovnice; za to potrebuje še </w:t>
      </w:r>
      <w:r w:rsidRPr="008752E7">
        <w:rPr>
          <w:rFonts w:cs="Arial"/>
          <w:bCs/>
          <w:sz w:val="20"/>
          <w:szCs w:val="20"/>
        </w:rPr>
        <w:t>okušalne pore</w:t>
      </w:r>
      <w:r w:rsidRPr="008752E7">
        <w:rPr>
          <w:rFonts w:cs="Arial"/>
          <w:sz w:val="20"/>
          <w:szCs w:val="20"/>
        </w:rPr>
        <w:t xml:space="preserve"> – to so majhne jamice na površini jezika, ki molekulam hrane omogočajo stik z receptorji brbončic. Do 16. tedna nosečnosti se te pore popolnoma razvijejo. V nosečnosti plod dobro zaznava okuse, vedar ne tako intenzivno, kot mati. Za okus sta odgovorna 7 in 9 možganski živec, ki omogoča, da je okus pri novorojenču zelo razvit. Če damo novorojenčku piti grenak čaj, se umakne, če mu damo kaj sladkega, se njegov srčni utrip pospeši, na različne okuse se novorojenček odzove s spremembmi srčnega utripa. </w:t>
      </w:r>
    </w:p>
    <w:p w:rsidR="002B0E02" w:rsidRPr="008752E7" w:rsidRDefault="002B0E02" w:rsidP="002B0E02">
      <w:pPr>
        <w:rPr>
          <w:rFonts w:cs="Arial"/>
          <w:b/>
          <w:sz w:val="20"/>
          <w:szCs w:val="20"/>
        </w:rPr>
      </w:pPr>
      <w:r w:rsidRPr="008752E7">
        <w:rPr>
          <w:rFonts w:cs="Arial"/>
          <w:b/>
          <w:sz w:val="20"/>
          <w:szCs w:val="20"/>
        </w:rPr>
        <w:t>12. Revmatska vročica, termovalentno okolje – uravnavanje TT, pregled genitalij pri novorojenčku</w:t>
      </w:r>
    </w:p>
    <w:p w:rsidR="002B0E02" w:rsidRPr="008752E7" w:rsidRDefault="002B0E02" w:rsidP="00581462">
      <w:pPr>
        <w:pStyle w:val="Odstavekseznama"/>
        <w:numPr>
          <w:ilvl w:val="0"/>
          <w:numId w:val="20"/>
        </w:numPr>
        <w:rPr>
          <w:rFonts w:cs="Arial"/>
          <w:b/>
          <w:sz w:val="20"/>
          <w:szCs w:val="20"/>
        </w:rPr>
      </w:pPr>
      <w:r w:rsidRPr="008752E7">
        <w:rPr>
          <w:rFonts w:cs="Arial"/>
          <w:b/>
          <w:sz w:val="20"/>
          <w:szCs w:val="20"/>
        </w:rPr>
        <w:t xml:space="preserve">Revmatska vročica: </w:t>
      </w:r>
      <w:r w:rsidRPr="008752E7">
        <w:rPr>
          <w:rFonts w:cs="Arial"/>
          <w:sz w:val="20"/>
          <w:szCs w:val="20"/>
        </w:rPr>
        <w:t xml:space="preserve">Akutna revmatska vročica (ARV) je avtoimunska bolezen, ki se pojavi po preboleli okužbi s </w:t>
      </w:r>
      <w:r w:rsidRPr="008752E7">
        <w:rPr>
          <w:rFonts w:cs="Arial"/>
          <w:sz w:val="20"/>
          <w:szCs w:val="20"/>
          <w:highlight w:val="yellow"/>
        </w:rPr>
        <w:t>streptokokom skupine A</w:t>
      </w:r>
      <w:r w:rsidRPr="008752E7">
        <w:rPr>
          <w:rFonts w:cs="Arial"/>
          <w:sz w:val="20"/>
          <w:szCs w:val="20"/>
        </w:rPr>
        <w:t xml:space="preserve">. Vnetni proces lahko prizadene različne organe v telesu - sklepe, srce, centralni živčni sistem in kožo. Najhujši zaplet, od katerega je odvisen izid bolezni, je revmatska bolezen srca (RBS). Če je prisotno le vnetje sklepov - artritis, ki je posledica predhodne okužbe s streptokokom skupine A, merila za diagnozo akutne revmatske vročice pa niso izpolnjena, govorimo o poststreptokoknem reaktivnem artritisu (PSRA). Skupna klinična slika obeh bolezni je artritis, ostali glavni klinicni pojavi pri ARV pa so poleg artritisa še karditis(vnetje endokarda in miokarda – vodi v srčno popuščanje), eritrema marginatum(nesrbeč, makulozen izpuščaj, z zadebeljenim robom, ki se pojavi po trupu), podkožni vozlički, Syderhanova horea (trzljaji udov, ki ne izginejo med spanjem, okvare CŽS, otrok zgleda okoren). Za diagnosticiranje rabimo potrditi okužbo s streptokokom A – najvišje titre izmerimo 3 tedne po okužbi. Zdravimo s penicilinom, blago do srednje hudo obliko karditisa zdravimo z acetilsalicilno kislino, učinkoviti so tudi nesteroidni antirevmatiki, za normalno funkcioniranje sklepa pa je nujna fizioterapija. </w:t>
      </w:r>
    </w:p>
    <w:p w:rsidR="002B0E02" w:rsidRPr="008752E7" w:rsidRDefault="002B0E02" w:rsidP="002B0E02">
      <w:pPr>
        <w:pStyle w:val="Odstavekseznama"/>
        <w:rPr>
          <w:rFonts w:cs="Arial"/>
          <w:b/>
          <w:sz w:val="20"/>
          <w:szCs w:val="20"/>
        </w:rPr>
      </w:pPr>
    </w:p>
    <w:p w:rsidR="002B0E02" w:rsidRPr="008752E7" w:rsidRDefault="002B0E02" w:rsidP="00581462">
      <w:pPr>
        <w:pStyle w:val="Odstavekseznama"/>
        <w:numPr>
          <w:ilvl w:val="0"/>
          <w:numId w:val="23"/>
        </w:numPr>
        <w:rPr>
          <w:rFonts w:cs="Arial"/>
          <w:sz w:val="20"/>
          <w:szCs w:val="20"/>
        </w:rPr>
      </w:pPr>
      <w:r w:rsidRPr="008752E7">
        <w:rPr>
          <w:rFonts w:cs="Arial"/>
          <w:b/>
          <w:sz w:val="20"/>
          <w:szCs w:val="20"/>
        </w:rPr>
        <w:t xml:space="preserve">Uravnavanje telesne temperature: </w:t>
      </w:r>
      <w:r w:rsidRPr="008752E7">
        <w:rPr>
          <w:rFonts w:cs="Arial"/>
          <w:sz w:val="20"/>
          <w:szCs w:val="20"/>
        </w:rPr>
        <w:t xml:space="preserve">V maternici je plod v enakomerno toplem mokrem okolju, temperatura znaša nekje med 36-37 stopinj celzija, nato pa pride na 21 stopinj. Novorojenčkova sposobnost ohranitve TT je mnogo manjša kot pri odraslem, po rojstvu se močno ohladi, saj se slabše odziva na mraz. Razlogi za podhladitev so 4: </w:t>
      </w:r>
      <w:r w:rsidRPr="008752E7">
        <w:rPr>
          <w:rFonts w:cs="Arial"/>
          <w:color w:val="FF0000"/>
          <w:sz w:val="20"/>
          <w:szCs w:val="20"/>
        </w:rPr>
        <w:t>kondukcija</w:t>
      </w:r>
      <w:r w:rsidRPr="008752E7">
        <w:rPr>
          <w:rFonts w:cs="Arial"/>
          <w:sz w:val="20"/>
          <w:szCs w:val="20"/>
        </w:rPr>
        <w:t xml:space="preserve"> – oddajanje toplote proti hladnejši podlagi (otroka damo na toplo podlago), </w:t>
      </w:r>
      <w:r w:rsidRPr="008752E7">
        <w:rPr>
          <w:rFonts w:cs="Arial"/>
          <w:color w:val="FF0000"/>
          <w:sz w:val="20"/>
          <w:szCs w:val="20"/>
        </w:rPr>
        <w:t>konvekcija</w:t>
      </w:r>
      <w:r w:rsidRPr="008752E7">
        <w:rPr>
          <w:rFonts w:cs="Arial"/>
          <w:sz w:val="20"/>
          <w:szCs w:val="20"/>
        </w:rPr>
        <w:t xml:space="preserve"> – oddajanje toplote s telesne površine v okolni zrak (ne sme biti prepiha, manj kot 21 stopinj C), </w:t>
      </w:r>
      <w:r w:rsidRPr="008752E7">
        <w:rPr>
          <w:rFonts w:cs="Arial"/>
          <w:color w:val="FF0000"/>
          <w:sz w:val="20"/>
          <w:szCs w:val="20"/>
        </w:rPr>
        <w:t>radiacija</w:t>
      </w:r>
      <w:r w:rsidRPr="008752E7">
        <w:rPr>
          <w:rFonts w:cs="Arial"/>
          <w:sz w:val="20"/>
          <w:szCs w:val="20"/>
        </w:rPr>
        <w:t xml:space="preserve"> - oddajanje toplote s telesne površine proti najbližjem predmetu (prostor za otroka moraa biti oddaljen od hladnih površin), </w:t>
      </w:r>
      <w:r w:rsidRPr="008752E7">
        <w:rPr>
          <w:rFonts w:cs="Arial"/>
          <w:color w:val="FF0000"/>
          <w:sz w:val="20"/>
          <w:szCs w:val="20"/>
        </w:rPr>
        <w:t>evaporacija</w:t>
      </w:r>
      <w:r w:rsidRPr="008752E7">
        <w:rPr>
          <w:rFonts w:cs="Arial"/>
          <w:sz w:val="20"/>
          <w:szCs w:val="20"/>
        </w:rPr>
        <w:t xml:space="preserve"> – izparevanje vode z otrokove površine (otroka osušimo s toplimi plenicami).</w:t>
      </w:r>
      <w:r w:rsidRPr="008752E7">
        <w:rPr>
          <w:rFonts w:cs="Arial"/>
          <w:b/>
          <w:sz w:val="20"/>
          <w:szCs w:val="20"/>
        </w:rPr>
        <w:t xml:space="preserve"> </w:t>
      </w:r>
      <w:r w:rsidRPr="008752E7">
        <w:rPr>
          <w:rFonts w:cs="Arial"/>
          <w:sz w:val="20"/>
          <w:szCs w:val="20"/>
        </w:rPr>
        <w:t xml:space="preserve">Otrok potrebuje termonevtralno okolje – v tem območju je tvorba toplote minimalna, novorojenček se ne poti. Če je prehladno, telo odreagira s povečano porabo kisika, periferno vazokonstrikcijo, otrok postane somnolenten(otopel, zaspan). Pomembno vlogo pri ohranjanju toplote ima tudi rjavo maščevje, ki se tvori med 26. in 28. tednom in predstavlja 2 – 7% telesne teže pri donošenem novorojenčku. Nahaja se v velikih žilah prsne votlin, okoli srca, ob ledvicah in nadedvičnih žlezah, podpazdušni jami, na tilniku in med lopaticama. </w:t>
      </w:r>
      <w:r w:rsidR="00987E07" w:rsidRPr="008752E7">
        <w:rPr>
          <w:rFonts w:cs="Arial"/>
          <w:sz w:val="20"/>
          <w:szCs w:val="20"/>
        </w:rPr>
        <w:br/>
        <w:t>Normalna telesna temperatura 36 – 37 °C.Subfebrilna: 37,1 - 37,7 °C.Rahlo zvišana: 37,8 – 38,5 °C. Zmerno zvišana: 38,6 – 39 °C.Visoka: 39,1 – 40,9 °C.Smrtno nevarna: 41 – 43 °C.</w:t>
      </w:r>
    </w:p>
    <w:p w:rsidR="002B0E02" w:rsidRPr="008752E7" w:rsidRDefault="002B0E02" w:rsidP="00581462">
      <w:pPr>
        <w:pStyle w:val="Odstavekseznama"/>
        <w:numPr>
          <w:ilvl w:val="0"/>
          <w:numId w:val="20"/>
        </w:numPr>
        <w:shd w:val="clear" w:color="auto" w:fill="FFFFFF"/>
        <w:spacing w:after="0" w:line="240" w:lineRule="auto"/>
        <w:rPr>
          <w:rFonts w:eastAsia="Times New Roman" w:cs="Arial"/>
          <w:b/>
          <w:color w:val="222222"/>
          <w:sz w:val="20"/>
          <w:szCs w:val="20"/>
          <w:lang w:eastAsia="sl-SI"/>
        </w:rPr>
      </w:pPr>
      <w:r w:rsidRPr="008752E7">
        <w:rPr>
          <w:rFonts w:cs="Arial"/>
          <w:b/>
          <w:sz w:val="20"/>
          <w:szCs w:val="20"/>
        </w:rPr>
        <w:lastRenderedPageBreak/>
        <w:t>Pregled genitalij pri novorojenčku:</w:t>
      </w:r>
      <w:r w:rsidRPr="008752E7">
        <w:rPr>
          <w:rFonts w:cs="Arial"/>
          <w:sz w:val="20"/>
          <w:szCs w:val="20"/>
        </w:rPr>
        <w:t xml:space="preserve"> </w:t>
      </w:r>
      <w:r w:rsidRPr="008752E7">
        <w:rPr>
          <w:rFonts w:cs="Arial"/>
          <w:sz w:val="20"/>
          <w:szCs w:val="20"/>
        </w:rPr>
        <w:br/>
      </w:r>
      <w:r w:rsidRPr="008752E7">
        <w:rPr>
          <w:rFonts w:cs="Arial"/>
          <w:color w:val="00B050"/>
          <w:sz w:val="20"/>
          <w:szCs w:val="20"/>
        </w:rPr>
        <w:t xml:space="preserve">DEČKI: </w:t>
      </w:r>
      <w:r w:rsidRPr="008752E7">
        <w:rPr>
          <w:rFonts w:cs="Arial"/>
          <w:sz w:val="20"/>
          <w:szCs w:val="20"/>
        </w:rPr>
        <w:t xml:space="preserve">Donošeni dečki imajo moda v modnikih, ki sta velika. Normalna dolžina spolnega uda je najmanj 2,5cm. Nedonošeni dečki še nimajo mod v modnikih. Modi morata biti enaki, če sta modri, moramo izključiti morebitno torzijo. Pogosta je vodena kila, ki kasneje spontano izgine. Pri penisu kožica sega prek glavice (fimoza). Izvodilo mora biti na sredini glavice. </w:t>
      </w:r>
      <w:r w:rsidRPr="008752E7">
        <w:rPr>
          <w:rFonts w:cs="Arial"/>
          <w:color w:val="00B050"/>
          <w:sz w:val="20"/>
          <w:szCs w:val="20"/>
        </w:rPr>
        <w:br/>
      </w:r>
      <w:r w:rsidRPr="008752E7">
        <w:rPr>
          <w:rFonts w:cs="Arial"/>
          <w:color w:val="FF0000"/>
          <w:sz w:val="20"/>
          <w:szCs w:val="20"/>
        </w:rPr>
        <w:t>DEKLICE</w:t>
      </w:r>
      <w:r w:rsidRPr="008752E7">
        <w:rPr>
          <w:rFonts w:cs="Arial"/>
          <w:color w:val="00B050"/>
          <w:sz w:val="20"/>
          <w:szCs w:val="20"/>
        </w:rPr>
        <w:t xml:space="preserve">: </w:t>
      </w:r>
      <w:r w:rsidRPr="008752E7">
        <w:rPr>
          <w:rFonts w:cs="Arial"/>
          <w:sz w:val="20"/>
          <w:szCs w:val="20"/>
        </w:rPr>
        <w:t>Pri donošenih deklicah velike sramne ustnice prekrivajo male. Nedonošene deklice imajo zelo velik ščegetavček in male sramne ustnice, ki štrle preko velikh. Himen je blizu površine, vsaj na enem mestu mora biti perforiran, da lahko potem teče menstr.kri nemoteno teče. Včasih donošene deklice krvavijo iz spolovila, to je fiziološko in je pod vplivom materinih hormonov.</w:t>
      </w:r>
    </w:p>
    <w:p w:rsidR="00DA22CD" w:rsidRPr="008752E7" w:rsidRDefault="00DA22CD" w:rsidP="00DA22CD">
      <w:pPr>
        <w:rPr>
          <w:rFonts w:cs="Arial"/>
          <w:b/>
          <w:sz w:val="20"/>
          <w:szCs w:val="20"/>
        </w:rPr>
      </w:pPr>
      <w:r w:rsidRPr="008752E7">
        <w:rPr>
          <w:rFonts w:cs="Arial"/>
          <w:b/>
          <w:sz w:val="20"/>
          <w:szCs w:val="20"/>
        </w:rPr>
        <w:t>13. Astma, klinični pregled, sluh</w:t>
      </w:r>
    </w:p>
    <w:p w:rsidR="00DA22CD" w:rsidRPr="008752E7" w:rsidRDefault="00DA22CD" w:rsidP="00581462">
      <w:pPr>
        <w:numPr>
          <w:ilvl w:val="0"/>
          <w:numId w:val="21"/>
        </w:numPr>
        <w:contextualSpacing/>
        <w:rPr>
          <w:rFonts w:cs="Arial"/>
          <w:b/>
          <w:sz w:val="20"/>
          <w:szCs w:val="20"/>
        </w:rPr>
      </w:pPr>
      <w:r w:rsidRPr="008752E7">
        <w:rPr>
          <w:rFonts w:cs="Arial"/>
          <w:b/>
          <w:sz w:val="20"/>
          <w:szCs w:val="20"/>
        </w:rPr>
        <w:t xml:space="preserve">ASTMA: </w:t>
      </w:r>
      <w:r w:rsidRPr="008752E7">
        <w:rPr>
          <w:rFonts w:cs="Arial"/>
          <w:sz w:val="20"/>
          <w:szCs w:val="20"/>
        </w:rPr>
        <w:t>Astma je kronično (eozinofilno) vnetje dihalnih poti. Variabilna zapora v preodzivnih dihalnih poteh, ki se popravi spontano ali z zdravljenjem.</w:t>
      </w:r>
      <w:r w:rsidRPr="008752E7">
        <w:rPr>
          <w:rFonts w:cs="Arial"/>
          <w:sz w:val="20"/>
          <w:szCs w:val="20"/>
        </w:rPr>
        <w:br/>
      </w:r>
      <w:r w:rsidRPr="008752E7">
        <w:rPr>
          <w:rFonts w:cs="Arial"/>
          <w:color w:val="FFC000"/>
          <w:sz w:val="20"/>
          <w:szCs w:val="20"/>
        </w:rPr>
        <w:t>VZROKI</w:t>
      </w:r>
      <w:r w:rsidRPr="008752E7">
        <w:rPr>
          <w:rFonts w:cs="Arial"/>
          <w:sz w:val="20"/>
          <w:szCs w:val="20"/>
        </w:rPr>
        <w:t>: atopijski dermatitis, imunski odziv, okolje, družinska preobremenjenost, atopija, genetika, kajenje v času nosečnosti, onesnaženost, prehranski alergeni,…</w:t>
      </w:r>
      <w:r w:rsidRPr="008752E7">
        <w:rPr>
          <w:rFonts w:cs="Arial"/>
          <w:sz w:val="20"/>
          <w:szCs w:val="20"/>
        </w:rPr>
        <w:br/>
      </w:r>
      <w:r w:rsidRPr="008752E7">
        <w:rPr>
          <w:rFonts w:cs="Arial"/>
          <w:color w:val="FFC000"/>
          <w:sz w:val="20"/>
          <w:szCs w:val="20"/>
        </w:rPr>
        <w:t>ZAPORA</w:t>
      </w:r>
      <w:r w:rsidRPr="008752E7">
        <w:rPr>
          <w:rFonts w:cs="Arial"/>
          <w:sz w:val="20"/>
          <w:szCs w:val="20"/>
        </w:rPr>
        <w:t xml:space="preserve"> je posledica vnetja in bronhospazma – hipoksija, dihalna odpoved (+hiperinflacija, ni dotoka krvi v srce, šokovno stanje)</w:t>
      </w:r>
      <w:r w:rsidRPr="008752E7">
        <w:rPr>
          <w:rFonts w:cs="Arial"/>
          <w:color w:val="FFC000"/>
          <w:sz w:val="20"/>
          <w:szCs w:val="20"/>
        </w:rPr>
        <w:t>INCIDENCA V SLO</w:t>
      </w:r>
      <w:r w:rsidRPr="008752E7">
        <w:rPr>
          <w:rFonts w:cs="Arial"/>
          <w:sz w:val="20"/>
          <w:szCs w:val="20"/>
        </w:rPr>
        <w:t xml:space="preserve">: 14% šolskih otrok </w:t>
      </w:r>
      <w:r w:rsidRPr="008752E7">
        <w:rPr>
          <w:rFonts w:cs="Arial"/>
          <w:color w:val="FFC000"/>
          <w:sz w:val="20"/>
          <w:szCs w:val="20"/>
        </w:rPr>
        <w:t>POSLABŠANJE ASTME</w:t>
      </w:r>
      <w:r w:rsidRPr="008752E7">
        <w:rPr>
          <w:rFonts w:cs="Arial"/>
          <w:sz w:val="20"/>
          <w:szCs w:val="20"/>
        </w:rPr>
        <w:t>: zoženje bronhov (virusi, alergeni, dražilci)</w:t>
      </w:r>
      <w:r w:rsidRPr="008752E7">
        <w:rPr>
          <w:rFonts w:cs="Arial"/>
          <w:sz w:val="20"/>
          <w:szCs w:val="20"/>
        </w:rPr>
        <w:br/>
      </w:r>
      <w:r w:rsidRPr="008752E7">
        <w:rPr>
          <w:rFonts w:cs="Arial"/>
          <w:color w:val="FFC000"/>
          <w:sz w:val="20"/>
          <w:szCs w:val="20"/>
        </w:rPr>
        <w:t>KLINIČEN POTEK ASTME</w:t>
      </w:r>
      <w:r w:rsidRPr="008752E7">
        <w:rPr>
          <w:rFonts w:cs="Arial"/>
          <w:sz w:val="20"/>
          <w:szCs w:val="20"/>
        </w:rPr>
        <w:t xml:space="preserve">: epizode težkega dihanja, epizode kašlja, piskanje v prsih ob IZDIHU, dušenje </w:t>
      </w:r>
      <w:r w:rsidRPr="008752E7">
        <w:rPr>
          <w:rFonts w:cs="Arial"/>
          <w:color w:val="FFC000"/>
          <w:sz w:val="20"/>
          <w:szCs w:val="20"/>
        </w:rPr>
        <w:t>SPROŽILCI ''PISKANJA''</w:t>
      </w:r>
      <w:r w:rsidRPr="008752E7">
        <w:rPr>
          <w:rFonts w:cs="Arial"/>
          <w:sz w:val="20"/>
          <w:szCs w:val="20"/>
        </w:rPr>
        <w:t>: virusne okužbe, stik z alergeni, ob naporu, ob vremenskih spremembah, čustvene obremenitve</w:t>
      </w:r>
      <w:r w:rsidRPr="008752E7">
        <w:rPr>
          <w:rFonts w:cs="Arial"/>
          <w:sz w:val="20"/>
          <w:szCs w:val="20"/>
        </w:rPr>
        <w:br/>
      </w:r>
      <w:r w:rsidRPr="008752E7">
        <w:rPr>
          <w:rFonts w:cs="Arial"/>
          <w:color w:val="FFC000"/>
          <w:sz w:val="20"/>
          <w:szCs w:val="20"/>
        </w:rPr>
        <w:t>OGROŽAJOČE</w:t>
      </w:r>
      <w:r w:rsidRPr="008752E7">
        <w:rPr>
          <w:rFonts w:cs="Arial"/>
          <w:sz w:val="20"/>
          <w:szCs w:val="20"/>
        </w:rPr>
        <w:t>: dihalna stiska + tih prsni koš (huda zapora)</w:t>
      </w:r>
      <w:r w:rsidRPr="008752E7">
        <w:rPr>
          <w:rFonts w:cs="Arial"/>
          <w:sz w:val="20"/>
          <w:szCs w:val="20"/>
        </w:rPr>
        <w:br/>
      </w:r>
      <w:r w:rsidRPr="008752E7">
        <w:rPr>
          <w:rFonts w:cs="Arial"/>
          <w:color w:val="FFC000"/>
          <w:sz w:val="20"/>
          <w:szCs w:val="20"/>
        </w:rPr>
        <w:t>DIAGNOZA</w:t>
      </w:r>
      <w:r w:rsidRPr="008752E7">
        <w:rPr>
          <w:rFonts w:cs="Arial"/>
          <w:sz w:val="20"/>
          <w:szCs w:val="20"/>
        </w:rPr>
        <w:t xml:space="preserve">: </w:t>
      </w:r>
      <w:r w:rsidRPr="008752E7">
        <w:rPr>
          <w:rFonts w:cs="Arial"/>
          <w:sz w:val="20"/>
          <w:szCs w:val="20"/>
        </w:rPr>
        <w:br/>
        <w:t>- odziv na bronhodilatator (izboljšanje 10-15min po aplikaciji)</w:t>
      </w:r>
      <w:r w:rsidRPr="008752E7">
        <w:rPr>
          <w:rFonts w:cs="Arial"/>
          <w:sz w:val="20"/>
          <w:szCs w:val="20"/>
        </w:rPr>
        <w:br/>
        <w:t xml:space="preserve">- izboljšanje PEF za &gt;20% izhodišča po inhalacijah </w:t>
      </w:r>
      <w:r w:rsidRPr="008752E7">
        <w:rPr>
          <w:rFonts w:cs="Arial"/>
          <w:sz w:val="20"/>
          <w:szCs w:val="20"/>
        </w:rPr>
        <w:br/>
        <w:t>- ocena eozinofilnega vnetja: merjenje dušikovega oksida v vdihanem zraku</w:t>
      </w:r>
      <w:r w:rsidRPr="008752E7">
        <w:rPr>
          <w:rFonts w:cs="Arial"/>
          <w:sz w:val="20"/>
          <w:szCs w:val="20"/>
        </w:rPr>
        <w:br/>
        <w:t>- POZOR: GER in nočne apneje (neugodno vplivata na astmo)</w:t>
      </w:r>
      <w:r w:rsidRPr="008752E7">
        <w:rPr>
          <w:rFonts w:cs="Arial"/>
          <w:sz w:val="20"/>
          <w:szCs w:val="20"/>
        </w:rPr>
        <w:br/>
        <w:t>- otrokom mlajšim od 5 let težko postavimo diagnozo</w:t>
      </w:r>
      <w:r w:rsidRPr="008752E7">
        <w:rPr>
          <w:rFonts w:cs="Arial"/>
          <w:sz w:val="20"/>
          <w:szCs w:val="20"/>
        </w:rPr>
        <w:br/>
        <w:t xml:space="preserve">- </w:t>
      </w:r>
      <w:r w:rsidRPr="008752E7">
        <w:rPr>
          <w:rFonts w:cs="Arial"/>
          <w:color w:val="FFC000"/>
          <w:sz w:val="20"/>
          <w:szCs w:val="20"/>
        </w:rPr>
        <w:t>GLAVNA MERILA</w:t>
      </w:r>
      <w:r w:rsidRPr="008752E7">
        <w:rPr>
          <w:rFonts w:cs="Arial"/>
          <w:sz w:val="20"/>
          <w:szCs w:val="20"/>
        </w:rPr>
        <w:t xml:space="preserve">: astma pri starših, preobčutljivost na vdihane alergene, atopijski dermatitis </w:t>
      </w:r>
      <w:r w:rsidRPr="008752E7">
        <w:rPr>
          <w:rFonts w:cs="Arial"/>
          <w:b/>
          <w:color w:val="FFC000"/>
          <w:sz w:val="20"/>
          <w:szCs w:val="20"/>
        </w:rPr>
        <w:t>ZDRAVLJENJE:</w:t>
      </w:r>
      <w:r w:rsidRPr="008752E7">
        <w:rPr>
          <w:rFonts w:cs="Arial"/>
          <w:color w:val="FFC000"/>
          <w:sz w:val="20"/>
          <w:szCs w:val="20"/>
        </w:rPr>
        <w:t xml:space="preserve"> </w:t>
      </w:r>
      <w:r w:rsidRPr="008752E7">
        <w:rPr>
          <w:rFonts w:cs="Arial"/>
          <w:sz w:val="20"/>
          <w:szCs w:val="20"/>
        </w:rPr>
        <w:t>protivnetna zdravila (glukokortikoidi): inhalacijski; zaščita z nizkimi odmerki (100-200mikrogramov/dan); dolgodelujoči beta2 agonist (bronhodilatator) pri &gt; 5let; BRONHODILATATORJI: sprostijo gladke mišice dihalnih poti POMEMBNO: objektivni kazalnik poslabšanja = PEF, sat O2</w:t>
      </w:r>
      <w:r w:rsidRPr="008752E7">
        <w:rPr>
          <w:rFonts w:cs="Arial"/>
          <w:sz w:val="20"/>
          <w:szCs w:val="20"/>
        </w:rPr>
        <w:br/>
      </w:r>
    </w:p>
    <w:p w:rsidR="00DA22CD" w:rsidRPr="008752E7" w:rsidRDefault="00DA22CD" w:rsidP="00581462">
      <w:pPr>
        <w:numPr>
          <w:ilvl w:val="0"/>
          <w:numId w:val="21"/>
        </w:numPr>
        <w:contextualSpacing/>
        <w:rPr>
          <w:rFonts w:cs="Arial"/>
          <w:b/>
          <w:sz w:val="20"/>
          <w:szCs w:val="20"/>
        </w:rPr>
      </w:pPr>
      <w:r w:rsidRPr="008752E7">
        <w:rPr>
          <w:rFonts w:cs="Arial"/>
          <w:b/>
          <w:sz w:val="20"/>
          <w:szCs w:val="20"/>
        </w:rPr>
        <w:t xml:space="preserve">Klinični pregled novorojenčka: </w:t>
      </w:r>
      <w:r w:rsidRPr="008752E7">
        <w:rPr>
          <w:rFonts w:cs="Arial"/>
          <w:sz w:val="20"/>
          <w:szCs w:val="20"/>
        </w:rPr>
        <w:t>Prvi v 24 urah, drugi pred odhodom domov</w:t>
      </w:r>
      <w:r w:rsidRPr="008752E7">
        <w:rPr>
          <w:rFonts w:cs="Arial"/>
          <w:sz w:val="20"/>
          <w:szCs w:val="20"/>
        </w:rPr>
        <w:br/>
      </w:r>
      <w:r w:rsidRPr="008752E7">
        <w:rPr>
          <w:rFonts w:cs="Arial"/>
          <w:b/>
          <w:sz w:val="20"/>
          <w:szCs w:val="20"/>
        </w:rPr>
        <w:t>Namen:</w:t>
      </w:r>
      <w:r w:rsidRPr="008752E7">
        <w:rPr>
          <w:rFonts w:cs="Arial"/>
          <w:sz w:val="20"/>
          <w:szCs w:val="20"/>
        </w:rPr>
        <w:t xml:space="preserve"> </w:t>
      </w:r>
      <w:r w:rsidRPr="008752E7">
        <w:rPr>
          <w:rFonts w:cs="Arial"/>
          <w:sz w:val="20"/>
          <w:szCs w:val="20"/>
        </w:rPr>
        <w:br/>
        <w:t>- ugotoviti nepravilnosti</w:t>
      </w:r>
      <w:r w:rsidRPr="008752E7">
        <w:rPr>
          <w:rFonts w:cs="Arial"/>
          <w:sz w:val="20"/>
          <w:szCs w:val="20"/>
        </w:rPr>
        <w:br/>
        <w:t>- potrditi in nadalje opredeliti že pred rojstvom ugotovljene nepravilnosti</w:t>
      </w:r>
      <w:r w:rsidRPr="008752E7">
        <w:rPr>
          <w:rFonts w:cs="Arial"/>
          <w:sz w:val="20"/>
          <w:szCs w:val="20"/>
        </w:rPr>
        <w:br/>
        <w:t>- ugotoviti možne težave glede na bolezni matere in težave v nosečnosti</w:t>
      </w:r>
      <w:r w:rsidRPr="008752E7">
        <w:rPr>
          <w:rFonts w:cs="Arial"/>
          <w:sz w:val="20"/>
          <w:szCs w:val="20"/>
        </w:rPr>
        <w:br/>
        <w:t>- omogočiti staršem, da vprašajo glede novorojenčka</w:t>
      </w:r>
      <w:r w:rsidRPr="008752E7">
        <w:rPr>
          <w:rFonts w:cs="Arial"/>
          <w:sz w:val="20"/>
          <w:szCs w:val="20"/>
        </w:rPr>
        <w:br/>
        <w:t>- ugotoviti zmožnost staršev za skrb in nego</w:t>
      </w:r>
      <w:r w:rsidRPr="008752E7">
        <w:rPr>
          <w:rFonts w:cs="Arial"/>
          <w:sz w:val="20"/>
          <w:szCs w:val="20"/>
        </w:rPr>
        <w:br/>
        <w:t>- promocija zdravja</w:t>
      </w:r>
      <w:r w:rsidRPr="008752E7">
        <w:rPr>
          <w:rFonts w:cs="Arial"/>
          <w:sz w:val="20"/>
          <w:szCs w:val="20"/>
        </w:rPr>
        <w:br/>
      </w:r>
      <w:r w:rsidRPr="008752E7">
        <w:rPr>
          <w:rFonts w:cs="Arial"/>
          <w:b/>
          <w:sz w:val="20"/>
          <w:szCs w:val="20"/>
        </w:rPr>
        <w:t>Priprava:</w:t>
      </w:r>
      <w:r w:rsidRPr="008752E7">
        <w:rPr>
          <w:rFonts w:cs="Arial"/>
          <w:sz w:val="20"/>
          <w:szCs w:val="20"/>
        </w:rPr>
        <w:t xml:space="preserve"> anamneza, porodne mere, oprema, okolje</w:t>
      </w:r>
      <w:r w:rsidRPr="008752E7">
        <w:rPr>
          <w:rFonts w:cs="Arial"/>
          <w:sz w:val="20"/>
          <w:szCs w:val="20"/>
        </w:rPr>
        <w:br/>
      </w:r>
      <w:r w:rsidRPr="008752E7">
        <w:rPr>
          <w:rFonts w:cs="Arial"/>
          <w:b/>
          <w:sz w:val="20"/>
          <w:szCs w:val="20"/>
        </w:rPr>
        <w:t>Novorojenček:</w:t>
      </w:r>
      <w:r w:rsidRPr="008752E7">
        <w:rPr>
          <w:rFonts w:cs="Arial"/>
          <w:sz w:val="20"/>
          <w:szCs w:val="20"/>
        </w:rPr>
        <w:t xml:space="preserve"> slečen, zadovoljen, sproščen</w:t>
      </w:r>
      <w:r w:rsidRPr="008752E7">
        <w:rPr>
          <w:rFonts w:cs="Arial"/>
          <w:sz w:val="20"/>
          <w:szCs w:val="20"/>
        </w:rPr>
        <w:br/>
        <w:t>Pregled ob primernem času (srce, ko je tiho; trebuj in kolki nazadnje)</w:t>
      </w:r>
      <w:r w:rsidRPr="008752E7">
        <w:rPr>
          <w:rFonts w:cs="Arial"/>
          <w:sz w:val="20"/>
          <w:szCs w:val="20"/>
        </w:rPr>
        <w:br/>
        <w:t>Pazimo na higieno rok (anogenitalni del nazadnje)</w:t>
      </w:r>
      <w:r w:rsidRPr="008752E7">
        <w:rPr>
          <w:rFonts w:cs="Arial"/>
          <w:sz w:val="20"/>
          <w:szCs w:val="20"/>
        </w:rPr>
        <w:br/>
      </w:r>
      <w:r w:rsidRPr="008752E7">
        <w:rPr>
          <w:rFonts w:cs="Arial"/>
          <w:b/>
          <w:color w:val="FFC000"/>
          <w:sz w:val="20"/>
          <w:szCs w:val="20"/>
        </w:rPr>
        <w:t>SPLOŠNI IZGLED</w:t>
      </w:r>
      <w:r w:rsidRPr="008752E7">
        <w:rPr>
          <w:rFonts w:cs="Arial"/>
          <w:color w:val="FFC000"/>
          <w:sz w:val="20"/>
          <w:szCs w:val="20"/>
        </w:rPr>
        <w:t xml:space="preserve">  </w:t>
      </w:r>
      <w:r w:rsidRPr="008752E7">
        <w:rPr>
          <w:rFonts w:cs="Arial"/>
          <w:sz w:val="20"/>
          <w:szCs w:val="20"/>
        </w:rPr>
        <w:t>(prizadet/neprizadet, način dihanja, barva kože in jezika, edemi, stanje čuječnosti, položaj, gibanje)</w:t>
      </w:r>
      <w:r w:rsidRPr="008752E7">
        <w:rPr>
          <w:rFonts w:cs="Arial"/>
          <w:sz w:val="20"/>
          <w:szCs w:val="20"/>
        </w:rPr>
        <w:br/>
      </w:r>
      <w:r w:rsidRPr="008752E7">
        <w:rPr>
          <w:rFonts w:cs="Arial"/>
          <w:b/>
          <w:color w:val="FFC000"/>
          <w:sz w:val="20"/>
          <w:szCs w:val="20"/>
        </w:rPr>
        <w:t>SPECIALNI PREGLED</w:t>
      </w:r>
      <w:r w:rsidRPr="008752E7">
        <w:rPr>
          <w:rFonts w:cs="Arial"/>
          <w:color w:val="FFC000"/>
          <w:sz w:val="20"/>
          <w:szCs w:val="20"/>
        </w:rPr>
        <w:t xml:space="preserve"> </w:t>
      </w:r>
      <w:r w:rsidRPr="008752E7">
        <w:rPr>
          <w:rFonts w:cs="Arial"/>
          <w:sz w:val="20"/>
          <w:szCs w:val="20"/>
        </w:rPr>
        <w:t>(inspekcija, palpacija, avskultacija):glava (simetričnost, mečave, lobanjski šivi, obraz, oči, nos, uhlja), prsni koš (simetričnost, dvigovanje, bradavice, vrat, ključnici, srce), trebuh (popek, mehak/napet, reakcija novorojenčka, peristaltika), pulzi (prisotni tudi na periferiji?), splovilo, zadnjik(prehoden?)- udi, hrbet</w:t>
      </w:r>
      <w:r w:rsidRPr="008752E7">
        <w:rPr>
          <w:rFonts w:cs="Arial"/>
          <w:sz w:val="20"/>
          <w:szCs w:val="20"/>
        </w:rPr>
        <w:br/>
      </w:r>
      <w:r w:rsidRPr="008752E7">
        <w:rPr>
          <w:rFonts w:cs="Arial"/>
          <w:b/>
          <w:color w:val="FFC000"/>
          <w:sz w:val="20"/>
          <w:szCs w:val="20"/>
        </w:rPr>
        <w:t>KLINIČNI NEVROLOŠKI PREGLED</w:t>
      </w:r>
      <w:r w:rsidRPr="008752E7">
        <w:rPr>
          <w:rFonts w:cs="Arial"/>
          <w:color w:val="FFC000"/>
          <w:sz w:val="20"/>
          <w:szCs w:val="20"/>
        </w:rPr>
        <w:t xml:space="preserve"> </w:t>
      </w:r>
      <w:r w:rsidRPr="008752E7">
        <w:rPr>
          <w:rFonts w:cs="Arial"/>
          <w:sz w:val="20"/>
          <w:szCs w:val="20"/>
        </w:rPr>
        <w:t>(stopnja čuječnosti, obseg glave, refleksi, pomirljivost, stik z očmi, sledenje s pogledom, mišična napetost)</w:t>
      </w:r>
    </w:p>
    <w:p w:rsidR="00DA22CD" w:rsidRPr="008752E7" w:rsidRDefault="00DA22CD" w:rsidP="00581462">
      <w:pPr>
        <w:numPr>
          <w:ilvl w:val="0"/>
          <w:numId w:val="21"/>
        </w:numPr>
        <w:contextualSpacing/>
        <w:rPr>
          <w:rFonts w:cs="Arial"/>
          <w:b/>
          <w:sz w:val="20"/>
          <w:szCs w:val="20"/>
        </w:rPr>
      </w:pPr>
      <w:r w:rsidRPr="008752E7">
        <w:rPr>
          <w:rFonts w:cs="Arial"/>
          <w:b/>
          <w:sz w:val="20"/>
          <w:szCs w:val="20"/>
        </w:rPr>
        <w:t xml:space="preserve">Sluh: že pri 5. in 11. vprašanju </w:t>
      </w:r>
      <w:r w:rsidRPr="008752E7">
        <w:rPr>
          <w:rFonts w:cs="Arial"/>
          <w:b/>
          <w:sz w:val="20"/>
          <w:szCs w:val="20"/>
        </w:rPr>
        <w:sym w:font="Wingdings" w:char="F04A"/>
      </w:r>
      <w:r w:rsidRPr="008752E7">
        <w:rPr>
          <w:rFonts w:cs="Arial"/>
          <w:sz w:val="20"/>
          <w:szCs w:val="20"/>
        </w:rPr>
        <w:br/>
      </w:r>
    </w:p>
    <w:p w:rsidR="00DA22CD" w:rsidRPr="008752E7" w:rsidRDefault="00DA22CD" w:rsidP="00DA22CD">
      <w:pPr>
        <w:rPr>
          <w:rFonts w:cs="Arial"/>
          <w:b/>
          <w:sz w:val="20"/>
          <w:szCs w:val="20"/>
        </w:rPr>
      </w:pPr>
      <w:r w:rsidRPr="008752E7">
        <w:rPr>
          <w:rFonts w:cs="Arial"/>
          <w:b/>
          <w:sz w:val="20"/>
          <w:szCs w:val="20"/>
        </w:rPr>
        <w:lastRenderedPageBreak/>
        <w:t>14. Glumrulonefritis, bolečina pri novorojenčku, spontane faze po porodu</w:t>
      </w:r>
    </w:p>
    <w:p w:rsidR="00DA22CD" w:rsidRPr="008752E7" w:rsidRDefault="00DA22CD" w:rsidP="00581462">
      <w:pPr>
        <w:numPr>
          <w:ilvl w:val="0"/>
          <w:numId w:val="22"/>
        </w:numPr>
        <w:contextualSpacing/>
        <w:rPr>
          <w:rFonts w:cs="Arial"/>
          <w:b/>
          <w:sz w:val="20"/>
          <w:szCs w:val="20"/>
        </w:rPr>
      </w:pPr>
      <w:r w:rsidRPr="008752E7">
        <w:rPr>
          <w:rFonts w:cs="Arial"/>
          <w:b/>
          <w:sz w:val="20"/>
          <w:szCs w:val="20"/>
        </w:rPr>
        <w:t xml:space="preserve">Glomerulonefritis: </w:t>
      </w:r>
      <w:r w:rsidRPr="008752E7">
        <w:rPr>
          <w:rFonts w:cs="Arial"/>
          <w:sz w:val="20"/>
          <w:szCs w:val="20"/>
        </w:rPr>
        <w:t>Imunsko pogojena bolezen ledvic, predvsem v glomerulu ali samo v njem. Najhujša oblika: nekroza v glomerulnih kapiranih zankah.Povezana je z odlaganjem krožečih ali lokalno nastalih imunskih kompleksov</w:t>
      </w:r>
      <w:r w:rsidRPr="008752E7">
        <w:rPr>
          <w:rFonts w:cs="Arial"/>
          <w:sz w:val="20"/>
          <w:szCs w:val="20"/>
        </w:rPr>
        <w:br/>
      </w:r>
      <w:r w:rsidRPr="008752E7">
        <w:rPr>
          <w:rFonts w:cs="Arial"/>
          <w:b/>
          <w:color w:val="FFC000"/>
          <w:sz w:val="20"/>
          <w:szCs w:val="20"/>
        </w:rPr>
        <w:t>KLINIČNA SLIKA</w:t>
      </w:r>
      <w:r w:rsidRPr="008752E7">
        <w:rPr>
          <w:rFonts w:cs="Arial"/>
          <w:sz w:val="20"/>
          <w:szCs w:val="20"/>
        </w:rPr>
        <w:t>: akutni nefritični sindrom s hematurijo, proteinurija, oligurija, povišan RR, lahko predhodno zmanjševanje ledvične funkcije</w:t>
      </w:r>
      <w:r w:rsidRPr="008752E7">
        <w:rPr>
          <w:rFonts w:cs="Arial"/>
          <w:sz w:val="20"/>
          <w:szCs w:val="20"/>
        </w:rPr>
        <w:br/>
      </w:r>
      <w:r w:rsidRPr="008752E7">
        <w:rPr>
          <w:rFonts w:cs="Arial"/>
          <w:b/>
          <w:color w:val="FFC000"/>
          <w:sz w:val="20"/>
          <w:szCs w:val="20"/>
        </w:rPr>
        <w:t>ZDRAVLJENJE</w:t>
      </w:r>
      <w:r w:rsidRPr="008752E7">
        <w:rPr>
          <w:rFonts w:cs="Arial"/>
          <w:sz w:val="20"/>
          <w:szCs w:val="20"/>
        </w:rPr>
        <w:t>: odvisno od vrste glomerulonefritisa</w:t>
      </w:r>
      <w:r w:rsidRPr="008752E7">
        <w:rPr>
          <w:rFonts w:cs="Arial"/>
          <w:sz w:val="20"/>
          <w:szCs w:val="20"/>
        </w:rPr>
        <w:br/>
      </w:r>
      <w:r w:rsidRPr="008752E7">
        <w:rPr>
          <w:rFonts w:cs="Arial"/>
          <w:b/>
          <w:color w:val="FFC000"/>
          <w:sz w:val="20"/>
          <w:szCs w:val="20"/>
        </w:rPr>
        <w:t>VRSTE</w:t>
      </w:r>
      <w:r w:rsidRPr="008752E7">
        <w:rPr>
          <w:rFonts w:cs="Arial"/>
          <w:sz w:val="20"/>
          <w:szCs w:val="20"/>
        </w:rPr>
        <w:t xml:space="preserve">: </w:t>
      </w:r>
      <w:r w:rsidRPr="008752E7">
        <w:rPr>
          <w:rFonts w:cs="Arial"/>
          <w:sz w:val="20"/>
          <w:szCs w:val="20"/>
        </w:rPr>
        <w:br/>
      </w:r>
      <w:r w:rsidRPr="008752E7">
        <w:rPr>
          <w:rFonts w:cs="Arial"/>
          <w:b/>
          <w:sz w:val="20"/>
          <w:szCs w:val="20"/>
        </w:rPr>
        <w:t>1. postinfekcijski</w:t>
      </w:r>
      <w:r w:rsidRPr="008752E7">
        <w:rPr>
          <w:rFonts w:cs="Arial"/>
          <w:b/>
          <w:sz w:val="20"/>
          <w:szCs w:val="20"/>
        </w:rPr>
        <w:br/>
      </w:r>
      <w:r w:rsidRPr="008752E7">
        <w:rPr>
          <w:rFonts w:cs="Arial"/>
          <w:sz w:val="20"/>
          <w:szCs w:val="20"/>
        </w:rPr>
        <w:t>- zaradi imunskega odziva na okužbo z nefritogenim betahemolitičnim streptokokom skupine A</w:t>
      </w:r>
      <w:r w:rsidRPr="008752E7">
        <w:rPr>
          <w:rFonts w:cs="Arial"/>
          <w:sz w:val="20"/>
          <w:szCs w:val="20"/>
        </w:rPr>
        <w:br/>
        <w:t>- klinična slika: rjav urin po preboleli streptokokni angini, otekline okrog oči, zaspanost, brez teka, proteinurija</w:t>
      </w:r>
      <w:r w:rsidRPr="008752E7">
        <w:rPr>
          <w:rFonts w:cs="Arial"/>
          <w:sz w:val="20"/>
          <w:szCs w:val="20"/>
        </w:rPr>
        <w:br/>
        <w:t>- diagnoza: UZ ledvic, serološke preiskave</w:t>
      </w:r>
      <w:r w:rsidRPr="008752E7">
        <w:rPr>
          <w:rFonts w:cs="Arial"/>
          <w:sz w:val="20"/>
          <w:szCs w:val="20"/>
        </w:rPr>
        <w:br/>
        <w:t>- zdravljenje: simptomatsko (počitek)</w:t>
      </w:r>
      <w:r w:rsidRPr="008752E7">
        <w:rPr>
          <w:rFonts w:cs="Arial"/>
          <w:sz w:val="20"/>
          <w:szCs w:val="20"/>
        </w:rPr>
        <w:br/>
      </w:r>
      <w:r w:rsidRPr="008752E7">
        <w:rPr>
          <w:rFonts w:cs="Arial"/>
          <w:b/>
          <w:sz w:val="20"/>
          <w:szCs w:val="20"/>
        </w:rPr>
        <w:t>2. IgA-nefropatija</w:t>
      </w:r>
      <w:r w:rsidRPr="008752E7">
        <w:rPr>
          <w:rFonts w:cs="Arial"/>
          <w:b/>
          <w:sz w:val="20"/>
          <w:szCs w:val="20"/>
        </w:rPr>
        <w:br/>
      </w:r>
      <w:r w:rsidRPr="008752E7">
        <w:rPr>
          <w:rFonts w:cs="Arial"/>
          <w:sz w:val="20"/>
          <w:szCs w:val="20"/>
        </w:rPr>
        <w:t>- zaradi kopičenja protiteles vrste IgA v glomerulih in posledično povečane prepustnosti glomerulne filtracijske pregrade</w:t>
      </w:r>
      <w:r w:rsidRPr="008752E7">
        <w:rPr>
          <w:rFonts w:cs="Arial"/>
          <w:sz w:val="20"/>
          <w:szCs w:val="20"/>
        </w:rPr>
        <w:br/>
        <w:t>- klinična slika: hematurija brez proteinurije</w:t>
      </w:r>
      <w:r w:rsidRPr="008752E7">
        <w:rPr>
          <w:rFonts w:cs="Arial"/>
          <w:sz w:val="20"/>
          <w:szCs w:val="20"/>
        </w:rPr>
        <w:br/>
        <w:t>- zdravljenje: ne poznamo, biopsija, simptomatsko?</w:t>
      </w:r>
      <w:r w:rsidRPr="008752E7">
        <w:rPr>
          <w:rFonts w:cs="Arial"/>
          <w:sz w:val="20"/>
          <w:szCs w:val="20"/>
        </w:rPr>
        <w:br/>
      </w:r>
      <w:r w:rsidRPr="008752E7">
        <w:rPr>
          <w:rFonts w:cs="Arial"/>
          <w:b/>
          <w:sz w:val="20"/>
          <w:szCs w:val="20"/>
        </w:rPr>
        <w:t>3. gomerulonefritis v sklopu Henoch-Schoneleinovega vaskulitisa</w:t>
      </w:r>
      <w:r w:rsidRPr="008752E7">
        <w:rPr>
          <w:rFonts w:cs="Arial"/>
          <w:b/>
          <w:sz w:val="20"/>
          <w:szCs w:val="20"/>
        </w:rPr>
        <w:br/>
      </w:r>
      <w:r w:rsidRPr="008752E7">
        <w:rPr>
          <w:rFonts w:cs="Arial"/>
          <w:sz w:val="20"/>
          <w:szCs w:val="20"/>
        </w:rPr>
        <w:t>- prizadetost majhnih žil</w:t>
      </w:r>
      <w:r w:rsidRPr="008752E7">
        <w:rPr>
          <w:rFonts w:cs="Arial"/>
          <w:sz w:val="20"/>
          <w:szCs w:val="20"/>
        </w:rPr>
        <w:br/>
        <w:t>- zaradi odlaganja imunskih kompleksov s protitelesi IgA</w:t>
      </w:r>
      <w:r w:rsidRPr="008752E7">
        <w:rPr>
          <w:rFonts w:cs="Arial"/>
          <w:sz w:val="20"/>
          <w:szCs w:val="20"/>
        </w:rPr>
        <w:br/>
        <w:t>- prizadeti so koža, sklepi, prebavila, ledvice, v blatu kri, bolečine</w:t>
      </w:r>
      <w:r w:rsidRPr="008752E7">
        <w:rPr>
          <w:rFonts w:cs="Arial"/>
          <w:sz w:val="20"/>
          <w:szCs w:val="20"/>
        </w:rPr>
        <w:br/>
        <w:t>- diagnoza: biopsija ledvic</w:t>
      </w:r>
      <w:r w:rsidRPr="008752E7">
        <w:rPr>
          <w:rFonts w:cs="Arial"/>
          <w:sz w:val="20"/>
          <w:szCs w:val="20"/>
        </w:rPr>
        <w:br/>
        <w:t>- zdravljenje: kortikosteroidi</w:t>
      </w:r>
    </w:p>
    <w:p w:rsidR="00DA22CD" w:rsidRPr="008752E7" w:rsidRDefault="00DA22CD" w:rsidP="00DA22CD">
      <w:pPr>
        <w:ind w:left="720"/>
        <w:contextualSpacing/>
        <w:rPr>
          <w:rFonts w:cs="Arial"/>
          <w:b/>
          <w:sz w:val="20"/>
          <w:szCs w:val="20"/>
        </w:rPr>
      </w:pPr>
    </w:p>
    <w:p w:rsidR="00DA22CD" w:rsidRPr="008752E7" w:rsidRDefault="00DA22CD" w:rsidP="00581462">
      <w:pPr>
        <w:numPr>
          <w:ilvl w:val="0"/>
          <w:numId w:val="22"/>
        </w:numPr>
        <w:contextualSpacing/>
        <w:rPr>
          <w:rFonts w:cs="Arial"/>
          <w:b/>
          <w:sz w:val="20"/>
          <w:szCs w:val="20"/>
        </w:rPr>
      </w:pPr>
      <w:r w:rsidRPr="008752E7">
        <w:rPr>
          <w:rFonts w:cs="Arial"/>
          <w:b/>
          <w:sz w:val="20"/>
          <w:szCs w:val="20"/>
        </w:rPr>
        <w:t>BOLEČINA PRI NOVOROJENČKU:</w:t>
      </w:r>
      <w:r w:rsidRPr="008752E7">
        <w:rPr>
          <w:rFonts w:cs="Arial"/>
          <w:sz w:val="20"/>
          <w:szCs w:val="20"/>
        </w:rPr>
        <w:t>Je neprijetno čutno in čustveno doživetje, povezano z dejansko ali možno poškodbo tkiva ali zaznavo bolnika, ki jo pripiše taki poškodbi.</w:t>
      </w:r>
      <w:r w:rsidRPr="008752E7">
        <w:rPr>
          <w:rFonts w:cs="Arial"/>
          <w:b/>
          <w:sz w:val="20"/>
          <w:szCs w:val="20"/>
        </w:rPr>
        <w:t xml:space="preserve"> Novorojenček bolečino čuti! - </w:t>
      </w:r>
      <w:r w:rsidRPr="008752E7">
        <w:rPr>
          <w:rFonts w:cs="Arial"/>
          <w:sz w:val="20"/>
          <w:szCs w:val="20"/>
        </w:rPr>
        <w:t xml:space="preserve">Postopek, ki je boleč za odraslega, je boleč tudi za novorojenčka. Uči nas izogibanja bolečim dražljajem. Izvablja umaknitvene reflekse. Opominja na mirovanje poškodovanega dela telesa. </w:t>
      </w:r>
      <w:r w:rsidRPr="008752E7">
        <w:rPr>
          <w:rFonts w:cs="Arial"/>
          <w:b/>
          <w:sz w:val="20"/>
          <w:szCs w:val="20"/>
        </w:rPr>
        <w:t>Bolečina je lahko:</w:t>
      </w:r>
      <w:r w:rsidRPr="008752E7">
        <w:rPr>
          <w:rFonts w:cs="Arial"/>
          <w:sz w:val="20"/>
          <w:szCs w:val="20"/>
        </w:rPr>
        <w:t xml:space="preserve"> subjektivna, objektivna. Sooblikujejo jo psihofizični dejavniki</w:t>
      </w:r>
      <w:r w:rsidRPr="008752E7">
        <w:rPr>
          <w:rFonts w:cs="Arial"/>
          <w:sz w:val="20"/>
          <w:szCs w:val="20"/>
        </w:rPr>
        <w:br/>
      </w:r>
      <w:r w:rsidRPr="008752E7">
        <w:rPr>
          <w:rFonts w:cs="Arial"/>
          <w:b/>
          <w:sz w:val="20"/>
          <w:szCs w:val="20"/>
        </w:rPr>
        <w:t>Dolgoročne posledice bolečine:</w:t>
      </w:r>
      <w:r w:rsidRPr="008752E7">
        <w:rPr>
          <w:rFonts w:cs="Arial"/>
          <w:sz w:val="20"/>
          <w:szCs w:val="20"/>
        </w:rPr>
        <w:t xml:space="preserve"> zastoj rasti, oslabljen imunski sistem, daljše okrevanje, vpliv na plastičnost živčevja, dogoročni spomin, več vedenjskih motenj, psihosocialni problemi</w:t>
      </w:r>
      <w:r w:rsidRPr="008752E7">
        <w:rPr>
          <w:rFonts w:cs="Arial"/>
          <w:sz w:val="20"/>
          <w:szCs w:val="20"/>
        </w:rPr>
        <w:br/>
      </w:r>
      <w:r w:rsidRPr="008752E7">
        <w:rPr>
          <w:rFonts w:cs="Arial"/>
          <w:b/>
          <w:sz w:val="20"/>
          <w:szCs w:val="20"/>
        </w:rPr>
        <w:t>Začetek zaznavanja bolečine:</w:t>
      </w:r>
      <w:r w:rsidRPr="008752E7">
        <w:rPr>
          <w:rFonts w:cs="Arial"/>
          <w:sz w:val="20"/>
          <w:szCs w:val="20"/>
        </w:rPr>
        <w:t xml:space="preserve"> 24-28.teden GS</w:t>
      </w:r>
      <w:r w:rsidRPr="008752E7">
        <w:rPr>
          <w:rFonts w:cs="Arial"/>
          <w:sz w:val="20"/>
          <w:szCs w:val="20"/>
        </w:rPr>
        <w:br/>
      </w:r>
      <w:r w:rsidRPr="008752E7">
        <w:rPr>
          <w:rFonts w:cs="Arial"/>
          <w:b/>
          <w:sz w:val="20"/>
          <w:szCs w:val="20"/>
        </w:rPr>
        <w:t>Viri bolečine:</w:t>
      </w:r>
      <w:r w:rsidRPr="008752E7">
        <w:rPr>
          <w:rFonts w:cs="Arial"/>
          <w:sz w:val="20"/>
          <w:szCs w:val="20"/>
        </w:rPr>
        <w:t xml:space="preserve"> </w:t>
      </w:r>
      <w:r w:rsidRPr="008752E7">
        <w:rPr>
          <w:rFonts w:cs="Arial"/>
          <w:sz w:val="20"/>
          <w:szCs w:val="20"/>
        </w:rPr>
        <w:br/>
        <w:t xml:space="preserve">- poškodbe pri porodu (VE, medenična), </w:t>
      </w:r>
      <w:r w:rsidRPr="008752E7">
        <w:rPr>
          <w:rFonts w:cs="Arial"/>
          <w:sz w:val="20"/>
          <w:szCs w:val="20"/>
        </w:rPr>
        <w:br/>
        <w:t xml:space="preserve">- boleče bolezni (hidrocefalus, NEC, gastritis), </w:t>
      </w:r>
      <w:r w:rsidRPr="008752E7">
        <w:rPr>
          <w:rFonts w:cs="Arial"/>
          <w:sz w:val="20"/>
          <w:szCs w:val="20"/>
        </w:rPr>
        <w:br/>
        <w:t>- boleči postopki (katetri, odvzem krvi)</w:t>
      </w:r>
      <w:r w:rsidRPr="008752E7">
        <w:rPr>
          <w:rFonts w:cs="Arial"/>
          <w:sz w:val="20"/>
          <w:szCs w:val="20"/>
        </w:rPr>
        <w:br/>
      </w:r>
      <w:r w:rsidRPr="008752E7">
        <w:rPr>
          <w:rFonts w:cs="Arial"/>
          <w:b/>
          <w:sz w:val="20"/>
          <w:szCs w:val="20"/>
        </w:rPr>
        <w:t>Odzivanje novorojenčka na bolečino:</w:t>
      </w:r>
      <w:r w:rsidRPr="008752E7">
        <w:rPr>
          <w:rFonts w:cs="Arial"/>
          <w:b/>
          <w:sz w:val="20"/>
          <w:szCs w:val="20"/>
        </w:rPr>
        <w:br/>
      </w:r>
      <w:r w:rsidRPr="008752E7">
        <w:rPr>
          <w:rFonts w:cs="Arial"/>
          <w:sz w:val="20"/>
          <w:szCs w:val="20"/>
        </w:rPr>
        <w:t>- vedenjski odgovor (obrazna mimika, jok, položaj telesa, umaknitveni refleks)</w:t>
      </w:r>
      <w:r w:rsidRPr="008752E7">
        <w:rPr>
          <w:rFonts w:cs="Arial"/>
          <w:sz w:val="20"/>
          <w:szCs w:val="20"/>
        </w:rPr>
        <w:br/>
        <w:t>- fiziološki odgovori (spremembe SF, FD, saturacije, tonus)</w:t>
      </w:r>
      <w:r w:rsidRPr="008752E7">
        <w:rPr>
          <w:rFonts w:cs="Arial"/>
          <w:sz w:val="20"/>
          <w:szCs w:val="20"/>
        </w:rPr>
        <w:br/>
        <w:t>- nedonošenček (manjši odgovori)</w:t>
      </w:r>
      <w:r w:rsidRPr="008752E7">
        <w:rPr>
          <w:rFonts w:cs="Arial"/>
          <w:sz w:val="20"/>
          <w:szCs w:val="20"/>
        </w:rPr>
        <w:br/>
      </w:r>
      <w:r w:rsidRPr="008752E7">
        <w:rPr>
          <w:rFonts w:cs="Arial"/>
          <w:b/>
          <w:sz w:val="20"/>
          <w:szCs w:val="20"/>
        </w:rPr>
        <w:t>Prepoznava bolečine:</w:t>
      </w:r>
      <w:r w:rsidRPr="008752E7">
        <w:rPr>
          <w:rFonts w:cs="Arial"/>
          <w:sz w:val="20"/>
          <w:szCs w:val="20"/>
        </w:rPr>
        <w:t xml:space="preserve"> lestvice </w:t>
      </w:r>
      <w:r w:rsidR="0065544A" w:rsidRPr="008752E7">
        <w:rPr>
          <w:rFonts w:cs="Arial"/>
          <w:sz w:val="20"/>
          <w:szCs w:val="20"/>
        </w:rPr>
        <w:t>(NIPS,CRIES,)</w:t>
      </w:r>
      <w:r w:rsidRPr="008752E7">
        <w:rPr>
          <w:rFonts w:cs="Arial"/>
          <w:sz w:val="20"/>
          <w:szCs w:val="20"/>
        </w:rPr>
        <w:br/>
      </w:r>
      <w:r w:rsidRPr="008752E7">
        <w:rPr>
          <w:rFonts w:cs="Arial"/>
          <w:b/>
          <w:sz w:val="20"/>
          <w:szCs w:val="20"/>
        </w:rPr>
        <w:t>Obravnava bolečine:</w:t>
      </w:r>
      <w:r w:rsidRPr="008752E7">
        <w:rPr>
          <w:rFonts w:cs="Arial"/>
          <w:sz w:val="20"/>
          <w:szCs w:val="20"/>
        </w:rPr>
        <w:br/>
        <w:t>- omejitev preiskav</w:t>
      </w:r>
      <w:r w:rsidRPr="008752E7">
        <w:rPr>
          <w:rFonts w:cs="Arial"/>
          <w:sz w:val="20"/>
          <w:szCs w:val="20"/>
        </w:rPr>
        <w:br/>
        <w:t>- prilagoditev okolja, položaji, dotiki, pomirjanje, sesanje, sladke tekočine</w:t>
      </w:r>
      <w:r w:rsidRPr="008752E7">
        <w:rPr>
          <w:rFonts w:cs="Arial"/>
          <w:sz w:val="20"/>
          <w:szCs w:val="20"/>
        </w:rPr>
        <w:br/>
        <w:t>- paracetamol, nesteroidni antirevmatiki, narkotiki</w:t>
      </w:r>
    </w:p>
    <w:p w:rsidR="00DA22CD" w:rsidRPr="008752E7" w:rsidRDefault="00DA22CD" w:rsidP="00581462">
      <w:pPr>
        <w:numPr>
          <w:ilvl w:val="0"/>
          <w:numId w:val="22"/>
        </w:numPr>
        <w:contextualSpacing/>
        <w:rPr>
          <w:rFonts w:cs="Arial"/>
          <w:b/>
          <w:sz w:val="20"/>
          <w:szCs w:val="20"/>
        </w:rPr>
      </w:pPr>
      <w:r w:rsidRPr="008752E7">
        <w:rPr>
          <w:rFonts w:cs="Arial"/>
          <w:b/>
          <w:sz w:val="20"/>
          <w:szCs w:val="20"/>
        </w:rPr>
        <w:t xml:space="preserve">Spontane faze po porodu – 9 instiktivnih faz: </w:t>
      </w:r>
      <w:r w:rsidRPr="008752E7">
        <w:rPr>
          <w:rFonts w:cs="Arial"/>
          <w:sz w:val="20"/>
          <w:szCs w:val="20"/>
        </w:rPr>
        <w:t>1. jok</w:t>
      </w:r>
      <w:r w:rsidRPr="008752E7">
        <w:rPr>
          <w:rFonts w:cs="Arial"/>
          <w:sz w:val="20"/>
          <w:szCs w:val="20"/>
        </w:rPr>
        <w:br/>
        <w:t>2. sprostitev 3. prebujanje4. aktivnost 5. počitek 6. plazenje 7. spoznavanje 8. dojenje</w:t>
      </w:r>
      <w:r w:rsidRPr="008752E7">
        <w:rPr>
          <w:rFonts w:cs="Arial"/>
          <w:sz w:val="20"/>
          <w:szCs w:val="20"/>
        </w:rPr>
        <w:br/>
        <w:t>9. spanje</w:t>
      </w:r>
    </w:p>
    <w:p w:rsidR="00853678" w:rsidRPr="008752E7" w:rsidRDefault="00853678" w:rsidP="00581462">
      <w:pPr>
        <w:pStyle w:val="Odstavekseznama"/>
        <w:numPr>
          <w:ilvl w:val="0"/>
          <w:numId w:val="24"/>
        </w:numPr>
        <w:rPr>
          <w:rFonts w:cs="Arial"/>
          <w:b/>
          <w:sz w:val="20"/>
          <w:szCs w:val="20"/>
        </w:rPr>
      </w:pPr>
      <w:r w:rsidRPr="008752E7">
        <w:rPr>
          <w:rFonts w:cs="Arial"/>
          <w:b/>
          <w:sz w:val="20"/>
          <w:szCs w:val="20"/>
        </w:rPr>
        <w:t>Idiopatski artritis, ob porodne poškodbe, razvoj vida pri novorojenčku</w:t>
      </w:r>
    </w:p>
    <w:p w:rsidR="00853678" w:rsidRPr="008752E7" w:rsidRDefault="00853678" w:rsidP="00581462">
      <w:pPr>
        <w:pStyle w:val="Odstavekseznama"/>
        <w:numPr>
          <w:ilvl w:val="0"/>
          <w:numId w:val="26"/>
        </w:numPr>
        <w:rPr>
          <w:rFonts w:cs="Arial"/>
          <w:b/>
          <w:sz w:val="20"/>
          <w:szCs w:val="20"/>
        </w:rPr>
      </w:pPr>
      <w:r w:rsidRPr="008752E7">
        <w:rPr>
          <w:rFonts w:cs="Arial"/>
          <w:b/>
          <w:sz w:val="20"/>
          <w:szCs w:val="20"/>
        </w:rPr>
        <w:lastRenderedPageBreak/>
        <w:t xml:space="preserve">Idiopatski artritis: </w:t>
      </w:r>
      <w:r w:rsidRPr="008752E7">
        <w:rPr>
          <w:rFonts w:cs="Arial"/>
          <w:sz w:val="20"/>
          <w:szCs w:val="20"/>
        </w:rPr>
        <w:t xml:space="preserve">Je najpogostejša kronična revmatska bolezen otrok (SLO 120/100.000). Heterogena skupina </w:t>
      </w:r>
      <w:r w:rsidRPr="008752E7">
        <w:rPr>
          <w:rFonts w:cs="Arial"/>
          <w:b/>
          <w:sz w:val="20"/>
          <w:szCs w:val="20"/>
        </w:rPr>
        <w:t>bolezni z vodilno obliko kroničnega artritisa</w:t>
      </w:r>
      <w:r w:rsidRPr="008752E7">
        <w:rPr>
          <w:rFonts w:cs="Arial"/>
          <w:sz w:val="20"/>
          <w:szCs w:val="20"/>
        </w:rPr>
        <w:t xml:space="preserve"> (max zbolevanje 1-3 leta, 8-12, 2x več deklic).</w:t>
      </w:r>
      <w:r w:rsidRPr="008752E7">
        <w:rPr>
          <w:rFonts w:cs="Arial"/>
          <w:sz w:val="20"/>
          <w:szCs w:val="20"/>
        </w:rPr>
        <w:br/>
      </w:r>
      <w:r w:rsidRPr="008752E7">
        <w:rPr>
          <w:rFonts w:cs="Arial"/>
          <w:color w:val="538135" w:themeColor="accent6" w:themeShade="BF"/>
          <w:sz w:val="20"/>
          <w:szCs w:val="20"/>
        </w:rPr>
        <w:t>Merila</w:t>
      </w:r>
      <w:r w:rsidRPr="008752E7">
        <w:rPr>
          <w:rFonts w:cs="Arial"/>
          <w:b/>
          <w:sz w:val="20"/>
          <w:szCs w:val="20"/>
        </w:rPr>
        <w:t xml:space="preserve"> </w:t>
      </w:r>
      <w:r w:rsidRPr="008752E7">
        <w:rPr>
          <w:rFonts w:cs="Arial"/>
          <w:sz w:val="20"/>
          <w:szCs w:val="20"/>
        </w:rPr>
        <w:t>za diagnozo JIA: artritis neznane etiologije,začetek bolezni pred dopolnjenim 16. letom,trajanje artritisa vsaj 6 tednov,izključeni ostali vzroki kroničnega artritisa.</w:t>
      </w:r>
      <w:r w:rsidRPr="008752E7">
        <w:rPr>
          <w:rFonts w:cs="Arial"/>
          <w:sz w:val="20"/>
          <w:szCs w:val="20"/>
        </w:rPr>
        <w:br/>
      </w:r>
      <w:r w:rsidRPr="008752E7">
        <w:rPr>
          <w:rFonts w:cs="Arial"/>
          <w:color w:val="538135" w:themeColor="accent6" w:themeShade="BF"/>
          <w:sz w:val="20"/>
          <w:szCs w:val="20"/>
        </w:rPr>
        <w:t>Podtipi JIA (7 podtipov</w:t>
      </w:r>
      <w:r w:rsidRPr="008752E7">
        <w:rPr>
          <w:rFonts w:cs="Arial"/>
          <w:sz w:val="20"/>
          <w:szCs w:val="20"/>
        </w:rPr>
        <w:t xml:space="preserve">):sistemski artritis,oligoartritis (perzistentni, razširjeni), poliartritis (revamtoidni faktor je negativen), poliartritis (revmatoidni faktor pozitiven),psoriatični artritis, artritis z entezitisom,nediferencirani artritis. Vzrok nastanka bolezni ni znan in se razlikuje med podtipi.Večinoma so avtoinflamatorne bolezni z različno genetsko komponento.Pri vseh pride do </w:t>
      </w:r>
      <w:r w:rsidRPr="008752E7">
        <w:rPr>
          <w:rFonts w:cs="Arial"/>
          <w:b/>
          <w:sz w:val="20"/>
          <w:szCs w:val="20"/>
        </w:rPr>
        <w:t>aktiviranja limfocitov in makrofagov</w:t>
      </w:r>
      <w:r w:rsidRPr="008752E7">
        <w:rPr>
          <w:rFonts w:cs="Arial"/>
          <w:sz w:val="20"/>
          <w:szCs w:val="20"/>
        </w:rPr>
        <w:t xml:space="preserve">, ki povzročajo </w:t>
      </w:r>
      <w:r w:rsidRPr="008752E7">
        <w:rPr>
          <w:rFonts w:cs="Arial"/>
          <w:b/>
          <w:sz w:val="20"/>
          <w:szCs w:val="20"/>
        </w:rPr>
        <w:t>kronično vnetje sklepne ovojnice- sinovitis.</w:t>
      </w:r>
      <w:r w:rsidRPr="008752E7">
        <w:rPr>
          <w:rFonts w:cs="Arial"/>
          <w:sz w:val="20"/>
          <w:szCs w:val="20"/>
        </w:rPr>
        <w:br/>
      </w:r>
      <w:r w:rsidRPr="008752E7">
        <w:rPr>
          <w:rFonts w:cs="Arial"/>
          <w:b/>
          <w:sz w:val="20"/>
          <w:szCs w:val="20"/>
        </w:rPr>
        <w:t>Dolgotrajno vnetje ovojnice pa vodi v okvaro sklepnega hrustanca, okvare kosti in trajne okvare sklepov.</w:t>
      </w:r>
      <w:r w:rsidRPr="008752E7">
        <w:rPr>
          <w:rFonts w:cs="Arial"/>
          <w:b/>
          <w:sz w:val="20"/>
          <w:szCs w:val="20"/>
        </w:rPr>
        <w:br/>
        <w:t>GLAVNI ZNAK BOLEZNI: vnetje enega ali več sklepov z bolečino, oteklino, toploto in izgubo funkcije (</w:t>
      </w:r>
      <w:r w:rsidRPr="008752E7">
        <w:rPr>
          <w:rFonts w:cs="Arial"/>
          <w:sz w:val="20"/>
          <w:szCs w:val="20"/>
        </w:rPr>
        <w:t>rdečina redko- bolj pri septičnem vnetju).</w:t>
      </w:r>
      <w:r w:rsidRPr="008752E7">
        <w:rPr>
          <w:rFonts w:cs="Arial"/>
          <w:sz w:val="20"/>
          <w:szCs w:val="20"/>
          <w:u w:val="single"/>
        </w:rPr>
        <w:t>Oteklina</w:t>
      </w:r>
      <w:r w:rsidRPr="008752E7">
        <w:rPr>
          <w:rFonts w:cs="Arial"/>
          <w:sz w:val="20"/>
          <w:szCs w:val="20"/>
        </w:rPr>
        <w:t xml:space="preserve">: izliv, hipertrofija ovojnice -&gt; kontraktura sklepa, prikrajšava.Največkrat prizadeti </w:t>
      </w:r>
      <w:r w:rsidRPr="008752E7">
        <w:rPr>
          <w:rFonts w:cs="Arial"/>
          <w:sz w:val="20"/>
          <w:szCs w:val="20"/>
          <w:u w:val="single"/>
        </w:rPr>
        <w:t>veliki sklepi okončin</w:t>
      </w:r>
      <w:r w:rsidRPr="008752E7">
        <w:rPr>
          <w:rFonts w:cs="Arial"/>
          <w:sz w:val="20"/>
          <w:szCs w:val="20"/>
        </w:rPr>
        <w:t>, lahko splošno sistemski znaki bolezni. Podtipi JIA:</w:t>
      </w:r>
    </w:p>
    <w:p w:rsidR="00853678" w:rsidRPr="008752E7" w:rsidRDefault="00853678" w:rsidP="00853678">
      <w:pPr>
        <w:pStyle w:val="Odstavekseznama"/>
        <w:rPr>
          <w:rFonts w:cs="Arial"/>
          <w:b/>
          <w:sz w:val="20"/>
          <w:szCs w:val="20"/>
        </w:rPr>
      </w:pPr>
      <w:r w:rsidRPr="008752E7">
        <w:rPr>
          <w:rFonts w:cs="Arial"/>
          <w:sz w:val="20"/>
          <w:szCs w:val="20"/>
          <w:u w:val="single"/>
        </w:rPr>
        <w:t>Oligoartikularni JIA</w:t>
      </w:r>
      <w:r w:rsidRPr="008752E7">
        <w:rPr>
          <w:rFonts w:cs="Arial"/>
          <w:sz w:val="20"/>
          <w:szCs w:val="20"/>
        </w:rPr>
        <w:t xml:space="preserve"> (50%bolnikov z JIA): največ 4 sklepi (kolena, gležnji, zapestje) v prvih 6 mesecih bolezni, običajno ni sistemskih znakov.</w:t>
      </w:r>
    </w:p>
    <w:p w:rsidR="00853678" w:rsidRPr="008752E7" w:rsidRDefault="00853678" w:rsidP="00853678">
      <w:pPr>
        <w:pStyle w:val="Odstavekseznama"/>
        <w:rPr>
          <w:rFonts w:cs="Arial"/>
          <w:b/>
          <w:sz w:val="20"/>
          <w:szCs w:val="20"/>
        </w:rPr>
      </w:pPr>
      <w:r w:rsidRPr="008752E7">
        <w:rPr>
          <w:rFonts w:cs="Arial"/>
          <w:sz w:val="20"/>
          <w:szCs w:val="20"/>
          <w:u w:val="single"/>
        </w:rPr>
        <w:t>Poliartikularni JIA</w:t>
      </w:r>
      <w:r w:rsidRPr="008752E7">
        <w:rPr>
          <w:rFonts w:cs="Arial"/>
          <w:sz w:val="20"/>
          <w:szCs w:val="20"/>
        </w:rPr>
        <w:t xml:space="preserve"> (25% bolnikov z JIA): najmanj 5 sklepov v prvih 6 mesecih  (mali sklepi rok/nog, vel. sklepi, čeljustni sklep, po dolgem trajanju prizadeti kolki, </w:t>
      </w:r>
      <w:r w:rsidRPr="008752E7">
        <w:rPr>
          <w:rFonts w:cs="Arial"/>
          <w:b/>
          <w:sz w:val="20"/>
          <w:szCs w:val="20"/>
        </w:rPr>
        <w:t>PRISOTNI SISTEMSKI ZNAKI</w:t>
      </w:r>
      <w:r w:rsidRPr="008752E7">
        <w:rPr>
          <w:rFonts w:cs="Arial"/>
          <w:sz w:val="20"/>
          <w:szCs w:val="20"/>
        </w:rPr>
        <w:t xml:space="preserve"> (utrujenost, subfebrilnost, anemija, zastoj rasti, lab. kazalniki vnetja). </w:t>
      </w:r>
      <w:r w:rsidRPr="008752E7">
        <w:rPr>
          <w:rFonts w:cs="Arial"/>
          <w:sz w:val="20"/>
          <w:szCs w:val="20"/>
          <w:u w:val="single"/>
        </w:rPr>
        <w:t>Sistemski JIA</w:t>
      </w:r>
      <w:r w:rsidRPr="008752E7">
        <w:rPr>
          <w:rFonts w:cs="Arial"/>
          <w:sz w:val="20"/>
          <w:szCs w:val="20"/>
        </w:rPr>
        <w:t>: vsaj en sklep in sistemski znaki (10% bolnikov z JIa): vzorec septičnih povišanih telesnih temperatur + rožnat izpuščaj, povečana jetra + vranica + bezgavke, v 50% + plevritis/perikarditis, LAB: anemija, višji L in Tr, visok CRP, SR – sistemski znaki v do nekaj letih izginejo, vztraja trdovraten artritis.</w:t>
      </w:r>
      <w:r w:rsidRPr="008752E7">
        <w:rPr>
          <w:rFonts w:cs="Arial"/>
          <w:sz w:val="20"/>
          <w:szCs w:val="20"/>
          <w:u w:val="single"/>
        </w:rPr>
        <w:t>Juvenilni psoriatični artritis</w:t>
      </w:r>
      <w:r w:rsidRPr="008752E7">
        <w:rPr>
          <w:rFonts w:cs="Arial"/>
          <w:sz w:val="20"/>
          <w:szCs w:val="20"/>
        </w:rPr>
        <w:t>: prisotna psoriaza pri bolniku ali pri sorodniku pri prvem kolenu (5% JIA). ZAPLETI JIA: SINDROM AKTIVIRANJA MAKROFAGOV (MAS)-&gt; najtežji zaplet (čezzmerno aktiviranje limfocitov T). Sprožijo okužbe ali spremembe jemanja zdravil.</w:t>
      </w:r>
    </w:p>
    <w:p w:rsidR="00853678" w:rsidRPr="008752E7" w:rsidRDefault="00853678" w:rsidP="00853678">
      <w:pPr>
        <w:pStyle w:val="Odstavekseznama"/>
        <w:rPr>
          <w:rFonts w:cs="Arial"/>
          <w:sz w:val="20"/>
          <w:szCs w:val="20"/>
        </w:rPr>
      </w:pPr>
      <w:r w:rsidRPr="008752E7">
        <w:rPr>
          <w:rFonts w:cs="Arial"/>
          <w:sz w:val="20"/>
          <w:szCs w:val="20"/>
        </w:rPr>
        <w:t xml:space="preserve">DRAMATIČEN POTEK: naglo slabšanje stanja, visoka vročina, pade število krvnih celic, povečanje jeter in vranice, motnje delovanja jeter, motnje strjevanja krvi, encefalopatija- zdravljenje je imunosupresivno (dokaz: »pojedene« krvne celice v histiocitih krvnega mozga). </w:t>
      </w:r>
      <w:r w:rsidRPr="008752E7">
        <w:rPr>
          <w:rFonts w:cs="Arial"/>
          <w:color w:val="538135" w:themeColor="accent6" w:themeShade="BF"/>
          <w:sz w:val="20"/>
          <w:szCs w:val="20"/>
        </w:rPr>
        <w:t>DIAGNOSTIKA JIA</w:t>
      </w:r>
      <w:r w:rsidRPr="008752E7">
        <w:rPr>
          <w:rFonts w:cs="Arial"/>
          <w:sz w:val="20"/>
          <w:szCs w:val="20"/>
        </w:rPr>
        <w:t xml:space="preserve">: Določitev  ANA titra – tveganje uveitisa, revmatoidni faktor (opredelitev poliartikularnega JIA in prognoza). Laboratorij: povišani vnetni kazalniki in anemija. Analiza izliva v sklep, RTG + UZ + MRI (pozor: DD bakterijsko vnetje). </w:t>
      </w:r>
      <w:r w:rsidRPr="008752E7">
        <w:rPr>
          <w:rFonts w:cs="Arial"/>
          <w:color w:val="538135" w:themeColor="accent6" w:themeShade="BF"/>
          <w:sz w:val="20"/>
          <w:szCs w:val="20"/>
        </w:rPr>
        <w:t>Zdravljenje</w:t>
      </w:r>
      <w:r w:rsidRPr="008752E7">
        <w:rPr>
          <w:rFonts w:cs="Arial"/>
          <w:sz w:val="20"/>
          <w:szCs w:val="20"/>
        </w:rPr>
        <w:t>: NSAR, kortikosteroidi v sklepe, imunosupresivna zdravila, biološka zdravila (zaviranje citokinov, intervkinov).</w:t>
      </w:r>
    </w:p>
    <w:p w:rsidR="00853678" w:rsidRPr="008752E7" w:rsidRDefault="00853678" w:rsidP="00581462">
      <w:pPr>
        <w:pStyle w:val="Odstavekseznama"/>
        <w:numPr>
          <w:ilvl w:val="0"/>
          <w:numId w:val="26"/>
        </w:numPr>
        <w:rPr>
          <w:rFonts w:cs="Arial"/>
          <w:sz w:val="20"/>
          <w:szCs w:val="20"/>
        </w:rPr>
      </w:pPr>
      <w:r w:rsidRPr="008752E7">
        <w:rPr>
          <w:rFonts w:cs="Arial"/>
          <w:b/>
          <w:sz w:val="20"/>
          <w:szCs w:val="20"/>
        </w:rPr>
        <w:t xml:space="preserve">Obporodne poškodbe: </w:t>
      </w:r>
      <w:r w:rsidRPr="008752E7">
        <w:rPr>
          <w:rFonts w:cs="Arial"/>
          <w:sz w:val="20"/>
          <w:szCs w:val="20"/>
        </w:rPr>
        <w:t>Posledica delovanja mehanskih sil in/ali ishemije.</w:t>
      </w:r>
    </w:p>
    <w:p w:rsidR="00853678" w:rsidRPr="008752E7" w:rsidRDefault="00853678" w:rsidP="00853678">
      <w:pPr>
        <w:pStyle w:val="Odstavekseznama"/>
        <w:rPr>
          <w:rFonts w:cs="Arial"/>
          <w:sz w:val="20"/>
          <w:szCs w:val="20"/>
        </w:rPr>
      </w:pPr>
      <w:r w:rsidRPr="008752E7">
        <w:rPr>
          <w:rFonts w:cs="Arial"/>
          <w:color w:val="538135" w:themeColor="accent6" w:themeShade="BF"/>
          <w:sz w:val="20"/>
          <w:szCs w:val="20"/>
        </w:rPr>
        <w:t>KEFALHEMATOM</w:t>
      </w:r>
      <w:r w:rsidRPr="008752E7">
        <w:rPr>
          <w:rFonts w:cs="Arial"/>
          <w:sz w:val="20"/>
          <w:szCs w:val="20"/>
        </w:rPr>
        <w:t>:Krvavitev med lobanjo in pokostnico, ki jo je povzročilo raztrganje žil med rojstvom.</w:t>
      </w:r>
    </w:p>
    <w:p w:rsidR="00853678" w:rsidRPr="008752E7" w:rsidRDefault="00853678" w:rsidP="00853678">
      <w:pPr>
        <w:pStyle w:val="Odstavekseznama"/>
        <w:rPr>
          <w:rFonts w:cs="Arial"/>
          <w:sz w:val="20"/>
          <w:szCs w:val="20"/>
        </w:rPr>
      </w:pPr>
      <w:r w:rsidRPr="008752E7">
        <w:rPr>
          <w:rFonts w:cs="Arial"/>
          <w:sz w:val="20"/>
          <w:szCs w:val="20"/>
        </w:rPr>
        <w:t>SUBAPONEVROTIČNA KRVAVITEV:Krvavitev pod lobanjsko kitno ovojnico.Glava močno otekla, lasišče preveč premakljivo, posuto s podplutbami. Zaradi večjih, globokih notranjih raztrganin.Dolgotrajni in težki porodi.Novorojenček je šokiran.</w:t>
      </w:r>
    </w:p>
    <w:p w:rsidR="00853678" w:rsidRPr="008752E7" w:rsidRDefault="00853678" w:rsidP="00853678">
      <w:pPr>
        <w:pStyle w:val="Odstavekseznama"/>
        <w:rPr>
          <w:rFonts w:cs="Arial"/>
          <w:sz w:val="20"/>
          <w:szCs w:val="20"/>
        </w:rPr>
      </w:pPr>
      <w:r w:rsidRPr="008752E7">
        <w:rPr>
          <w:rFonts w:cs="Arial"/>
          <w:color w:val="538135" w:themeColor="accent6" w:themeShade="BF"/>
          <w:sz w:val="20"/>
          <w:szCs w:val="20"/>
        </w:rPr>
        <w:t>ZLOM LOBANJSKIH KOSTI</w:t>
      </w:r>
      <w:r w:rsidRPr="008752E7">
        <w:rPr>
          <w:rFonts w:cs="Arial"/>
          <w:sz w:val="20"/>
          <w:szCs w:val="20"/>
        </w:rPr>
        <w:t>:Večinoma linearni, pravokotno na kostni rob.Zlahka se zamenjajo s šivi.Večinoma se zarastejo. Zdravljenje: le vtisnjeni zlomi-&gt; nevrokirurg (pritisk na možgane -&gt;atrofija).</w:t>
      </w:r>
    </w:p>
    <w:p w:rsidR="00853678" w:rsidRPr="008752E7" w:rsidRDefault="00853678" w:rsidP="00853678">
      <w:pPr>
        <w:pStyle w:val="Odstavekseznama"/>
        <w:rPr>
          <w:rFonts w:cs="Arial"/>
          <w:color w:val="538135" w:themeColor="accent6" w:themeShade="BF"/>
          <w:sz w:val="20"/>
          <w:szCs w:val="20"/>
        </w:rPr>
      </w:pPr>
      <w:r w:rsidRPr="008752E7">
        <w:rPr>
          <w:rFonts w:cs="Arial"/>
          <w:color w:val="538135" w:themeColor="accent6" w:themeShade="BF"/>
          <w:sz w:val="20"/>
          <w:szCs w:val="20"/>
        </w:rPr>
        <w:t>MOŽGANSKA KRVAVITEV:</w:t>
      </w:r>
      <w:r w:rsidRPr="008752E7">
        <w:rPr>
          <w:rFonts w:cs="Arial"/>
          <w:sz w:val="20"/>
          <w:szCs w:val="20"/>
        </w:rPr>
        <w:t>Posledica poškodbe/hipoksije.</w:t>
      </w:r>
    </w:p>
    <w:p w:rsidR="00853678" w:rsidRPr="008752E7" w:rsidRDefault="00853678" w:rsidP="00853678">
      <w:pPr>
        <w:pStyle w:val="Odstavekseznama"/>
        <w:ind w:left="1440"/>
        <w:rPr>
          <w:rFonts w:cs="Arial"/>
          <w:sz w:val="20"/>
          <w:szCs w:val="20"/>
        </w:rPr>
      </w:pPr>
      <w:r w:rsidRPr="008752E7">
        <w:rPr>
          <w:rFonts w:cs="Arial"/>
          <w:sz w:val="20"/>
          <w:szCs w:val="20"/>
        </w:rPr>
        <w:t>SUBDURALNA: Zaradi rupture možganskih ven in sinusov v subduralni prostor. KPD, kleščni porod, vakuum.Koma, očesna ohromelost, opistotonus, dihalna odpoved.</w:t>
      </w:r>
    </w:p>
    <w:p w:rsidR="00853678" w:rsidRPr="008752E7" w:rsidRDefault="00853678" w:rsidP="00853678">
      <w:pPr>
        <w:pStyle w:val="Odstavekseznama"/>
        <w:ind w:left="1440"/>
        <w:rPr>
          <w:rFonts w:cs="Arial"/>
          <w:sz w:val="20"/>
          <w:szCs w:val="20"/>
        </w:rPr>
      </w:pPr>
      <w:r w:rsidRPr="008752E7">
        <w:rPr>
          <w:rFonts w:cs="Arial"/>
          <w:sz w:val="20"/>
          <w:szCs w:val="20"/>
        </w:rPr>
        <w:t>SUBARAHNOIDALNA:Ruptura ven v subarahnoidalni prostor. Manjša se ne pozna, večja povzroči krče 2. ali 3. dan.Prognoza dobra.</w:t>
      </w:r>
    </w:p>
    <w:p w:rsidR="00853678" w:rsidRPr="008752E7" w:rsidRDefault="00853678" w:rsidP="00853678">
      <w:pPr>
        <w:pStyle w:val="Odstavekseznama"/>
        <w:rPr>
          <w:rFonts w:cs="Arial"/>
          <w:color w:val="538135" w:themeColor="accent6" w:themeShade="BF"/>
          <w:sz w:val="20"/>
          <w:szCs w:val="20"/>
        </w:rPr>
      </w:pPr>
      <w:r w:rsidRPr="008752E7">
        <w:rPr>
          <w:rFonts w:cs="Arial"/>
          <w:color w:val="538135" w:themeColor="accent6" w:themeShade="BF"/>
          <w:sz w:val="20"/>
          <w:szCs w:val="20"/>
        </w:rPr>
        <w:t>PAREZA FACIALISA:</w:t>
      </w:r>
      <w:r w:rsidRPr="008752E7">
        <w:rPr>
          <w:rFonts w:cs="Arial"/>
          <w:sz w:val="20"/>
          <w:szCs w:val="20"/>
        </w:rPr>
        <w:t xml:space="preserve">Ohromelost obraznega živca. Najpogostejša porodna poškodba perifernega živca.Nastane zaradi pritiska na živec (klešče).Pareza dolgotrajnejša, če je bil živec dalj časa stisnjen mad čeljust in mamino medenico.Okvara po navadi enostranska. Centralna/periferna (periferna je pogostejša) + oči. </w:t>
      </w:r>
    </w:p>
    <w:p w:rsidR="00853678" w:rsidRPr="008752E7" w:rsidRDefault="00853678" w:rsidP="00853678">
      <w:pPr>
        <w:pStyle w:val="Odstavekseznama"/>
        <w:rPr>
          <w:rFonts w:cs="Arial"/>
          <w:color w:val="538135" w:themeColor="accent6" w:themeShade="BF"/>
          <w:sz w:val="20"/>
          <w:szCs w:val="20"/>
        </w:rPr>
      </w:pPr>
      <w:r w:rsidRPr="008752E7">
        <w:rPr>
          <w:rFonts w:cs="Arial"/>
          <w:color w:val="538135" w:themeColor="accent6" w:themeShade="BF"/>
          <w:sz w:val="20"/>
          <w:szCs w:val="20"/>
        </w:rPr>
        <w:lastRenderedPageBreak/>
        <w:t>TORTICOLITIS:</w:t>
      </w:r>
      <w:r w:rsidRPr="008752E7">
        <w:rPr>
          <w:rFonts w:cs="Arial"/>
          <w:sz w:val="20"/>
          <w:szCs w:val="20"/>
        </w:rPr>
        <w:t>Krivi vrat.Med nosečnostjo/porodom pride do pritiska na eno izmed vrtilk glave, zaradi česar pride do skrajšave.Nagiba glavo v okvarjeno stran; pogled proti zdravi.Očitno 2-3 t. po rojstvu; napreduje.Zdravljenje: TAKOJ! Položaj-&gt;zanimive stvari na okvarjeni strani. Operacija.Skolioza; ni uspešno zdravljenje.</w:t>
      </w:r>
    </w:p>
    <w:p w:rsidR="00853678" w:rsidRPr="008752E7" w:rsidRDefault="00853678" w:rsidP="00853678">
      <w:pPr>
        <w:pStyle w:val="Odstavekseznama"/>
        <w:rPr>
          <w:rFonts w:cs="Arial"/>
          <w:sz w:val="20"/>
          <w:szCs w:val="20"/>
        </w:rPr>
      </w:pPr>
      <w:r w:rsidRPr="008752E7">
        <w:rPr>
          <w:rFonts w:cs="Arial"/>
          <w:color w:val="538135" w:themeColor="accent6" w:themeShade="BF"/>
          <w:sz w:val="20"/>
          <w:szCs w:val="20"/>
        </w:rPr>
        <w:t>POŠKODBA BRAHIALNEGA PLETEŽA</w:t>
      </w:r>
      <w:r w:rsidRPr="008752E7">
        <w:rPr>
          <w:rFonts w:cs="Arial"/>
          <w:sz w:val="20"/>
          <w:szCs w:val="20"/>
        </w:rPr>
        <w:t>:Okvaro povzroča trakcijska poškodba vratnih korenin perifernih živcev.Novorojenček ne more dvigniti zdornjega uda v rami (Erbova pareza), če je prizadeta gibljivost komolca in prstov je to Klumpkejeva pareza.Velik plod, medenična vstava, distocija ramen.Prve 3t. imobilizacija uda na prsni koš -&gt; nežno razgibavanje + spodbuda mišic z električnim tokom; ne sme ležati na trebuhu.</w:t>
      </w:r>
    </w:p>
    <w:p w:rsidR="00853678" w:rsidRPr="008752E7" w:rsidRDefault="00853678" w:rsidP="00853678">
      <w:pPr>
        <w:pStyle w:val="Odstavekseznama"/>
        <w:rPr>
          <w:rFonts w:cs="Arial"/>
          <w:sz w:val="20"/>
          <w:szCs w:val="20"/>
        </w:rPr>
      </w:pPr>
      <w:r w:rsidRPr="008752E7">
        <w:rPr>
          <w:rFonts w:cs="Arial"/>
          <w:color w:val="538135" w:themeColor="accent6" w:themeShade="BF"/>
          <w:sz w:val="20"/>
          <w:szCs w:val="20"/>
        </w:rPr>
        <w:t>PAREZA FENIKUSA</w:t>
      </w:r>
      <w:r w:rsidRPr="008752E7">
        <w:rPr>
          <w:rFonts w:cs="Arial"/>
          <w:sz w:val="20"/>
          <w:szCs w:val="20"/>
        </w:rPr>
        <w:t>:Ohromelost preponskega živca (3, 4 in 5 vratna korenina). Dihalna stiska (diafragma je ohromela).Velikokrat povezana s poškodbo brahialnega pleteža.</w:t>
      </w:r>
    </w:p>
    <w:p w:rsidR="00853678" w:rsidRPr="008752E7" w:rsidRDefault="00853678" w:rsidP="00853678">
      <w:pPr>
        <w:pStyle w:val="Odstavekseznama"/>
        <w:rPr>
          <w:rFonts w:cs="Arial"/>
          <w:color w:val="538135" w:themeColor="accent6" w:themeShade="BF"/>
          <w:sz w:val="20"/>
          <w:szCs w:val="20"/>
        </w:rPr>
      </w:pPr>
      <w:r w:rsidRPr="008752E7">
        <w:rPr>
          <w:rFonts w:cs="Arial"/>
          <w:color w:val="538135" w:themeColor="accent6" w:themeShade="BF"/>
          <w:sz w:val="20"/>
          <w:szCs w:val="20"/>
        </w:rPr>
        <w:t>POŠKODBA HRBTNEGA MOZGA:</w:t>
      </w:r>
      <w:r w:rsidRPr="008752E7">
        <w:rPr>
          <w:rFonts w:cs="Arial"/>
          <w:sz w:val="20"/>
          <w:szCs w:val="20"/>
        </w:rPr>
        <w:t>Posledica raztegovanja ali zasuka v vratnem ali začetnem torakalnem delu hrbtenjače.</w:t>
      </w:r>
    </w:p>
    <w:p w:rsidR="00853678" w:rsidRPr="008752E7" w:rsidRDefault="00853678" w:rsidP="00853678">
      <w:pPr>
        <w:pStyle w:val="Odstavekseznama"/>
        <w:rPr>
          <w:rFonts w:cs="Arial"/>
          <w:color w:val="538135" w:themeColor="accent6" w:themeShade="BF"/>
          <w:sz w:val="20"/>
          <w:szCs w:val="20"/>
        </w:rPr>
      </w:pPr>
      <w:r w:rsidRPr="008752E7">
        <w:rPr>
          <w:rFonts w:cs="Arial"/>
          <w:color w:val="538135" w:themeColor="accent6" w:themeShade="BF"/>
          <w:sz w:val="20"/>
          <w:szCs w:val="20"/>
        </w:rPr>
        <w:t>ZLOM KLJUČNICE:</w:t>
      </w:r>
      <w:r w:rsidRPr="008752E7">
        <w:rPr>
          <w:rFonts w:cs="Arial"/>
          <w:sz w:val="20"/>
          <w:szCs w:val="20"/>
        </w:rPr>
        <w:t>Medenična vstava ali velik plod. Značilen pok, ob dotiku kripitacije.</w:t>
      </w:r>
    </w:p>
    <w:p w:rsidR="00853678" w:rsidRPr="008752E7" w:rsidRDefault="00853678" w:rsidP="00853678">
      <w:pPr>
        <w:pStyle w:val="Odstavekseznama"/>
        <w:rPr>
          <w:rFonts w:cs="Arial"/>
          <w:color w:val="538135" w:themeColor="accent6" w:themeShade="BF"/>
          <w:sz w:val="20"/>
          <w:szCs w:val="20"/>
        </w:rPr>
      </w:pPr>
      <w:r w:rsidRPr="008752E7">
        <w:rPr>
          <w:rFonts w:cs="Arial"/>
          <w:color w:val="538135" w:themeColor="accent6" w:themeShade="BF"/>
          <w:sz w:val="20"/>
          <w:szCs w:val="20"/>
        </w:rPr>
        <w:t>ZLOM DOLGIH KOSTI:</w:t>
      </w:r>
      <w:r w:rsidRPr="008752E7">
        <w:rPr>
          <w:rFonts w:cs="Arial"/>
          <w:sz w:val="20"/>
          <w:szCs w:val="20"/>
        </w:rPr>
        <w:t>Poškodovana okončina otekla in negibljiva.Imobilizacija.</w:t>
      </w:r>
    </w:p>
    <w:p w:rsidR="00853678" w:rsidRPr="008752E7" w:rsidRDefault="00853678" w:rsidP="00853678">
      <w:pPr>
        <w:pStyle w:val="Odstavekseznama"/>
        <w:rPr>
          <w:rFonts w:cs="Arial"/>
          <w:sz w:val="20"/>
          <w:szCs w:val="20"/>
        </w:rPr>
      </w:pPr>
      <w:r w:rsidRPr="008752E7">
        <w:rPr>
          <w:rFonts w:cs="Arial"/>
          <w:color w:val="538135" w:themeColor="accent6" w:themeShade="BF"/>
          <w:sz w:val="20"/>
          <w:szCs w:val="20"/>
        </w:rPr>
        <w:t>POŠKODBE NOTRANJIH ORGANOV:</w:t>
      </w:r>
      <w:r w:rsidRPr="008752E7">
        <w:rPr>
          <w:rFonts w:cs="Arial"/>
          <w:sz w:val="20"/>
          <w:szCs w:val="20"/>
        </w:rPr>
        <w:t>Nadledvičnica, jetra, vranica. Manjše: bledica, zlatenica. Večje: šok.Zelo redke. Simptomatsko zdravljenje ali operacija.</w:t>
      </w:r>
    </w:p>
    <w:p w:rsidR="00853678" w:rsidRPr="008752E7" w:rsidRDefault="00853678" w:rsidP="00853678">
      <w:pPr>
        <w:rPr>
          <w:rFonts w:cs="Arial"/>
          <w:color w:val="538135" w:themeColor="accent6" w:themeShade="BF"/>
          <w:sz w:val="20"/>
          <w:szCs w:val="20"/>
        </w:rPr>
      </w:pPr>
      <w:r w:rsidRPr="008752E7">
        <w:rPr>
          <w:rFonts w:cs="Arial"/>
          <w:b/>
          <w:sz w:val="20"/>
          <w:szCs w:val="20"/>
        </w:rPr>
        <w:t>Razvoj vida pri novorojenčku</w:t>
      </w:r>
      <w:r w:rsidRPr="008752E7">
        <w:rPr>
          <w:rFonts w:cs="Arial"/>
          <w:sz w:val="20"/>
          <w:szCs w:val="20"/>
        </w:rPr>
        <w:t>: 2. Možganski živec .Odzivi so odvisni od gestacijske starosti otroka. 28. teden: pomežikne,32. teden: zapre oči (svetlobni dražljaj), fiksacija pogleda, 37. teden: oči obrne proti svetlobi. FIKSACIJA: 1 MESEC.- 20-30 cm, obraz mamice.</w:t>
      </w:r>
      <w:r w:rsidRPr="008752E7">
        <w:rPr>
          <w:rFonts w:cs="Arial"/>
          <w:sz w:val="20"/>
          <w:szCs w:val="20"/>
        </w:rPr>
        <w:br/>
        <w:t>SPREMLJANJE: 2. Mesec –premikajoči se predmet -90 st. L-D, 3. Mesec- v vertikalni osi, razvoj konvergence, 5. Mesec- konvergenca + akomodacija, 4-6. Mesec- spremlja predmete z obračanjem glave v vse smeri. Barvni vid testiramo od 4. leta starosti dalje.</w:t>
      </w:r>
    </w:p>
    <w:p w:rsidR="00853678" w:rsidRPr="008752E7" w:rsidRDefault="00853678" w:rsidP="00581462">
      <w:pPr>
        <w:pStyle w:val="Odstavekseznama"/>
        <w:numPr>
          <w:ilvl w:val="0"/>
          <w:numId w:val="24"/>
        </w:numPr>
        <w:rPr>
          <w:rFonts w:cs="Arial"/>
          <w:b/>
          <w:sz w:val="20"/>
          <w:szCs w:val="20"/>
        </w:rPr>
      </w:pPr>
      <w:r w:rsidRPr="008752E7">
        <w:rPr>
          <w:rFonts w:cs="Arial"/>
          <w:b/>
          <w:sz w:val="20"/>
          <w:szCs w:val="20"/>
        </w:rPr>
        <w:t>Cerebralna paraliza, vzdrževanje telesne temperature (hipotermija, načini izgube toplote), novorojenček kot kompetenten organizem</w:t>
      </w:r>
    </w:p>
    <w:p w:rsidR="00853678" w:rsidRPr="008752E7" w:rsidRDefault="00853678" w:rsidP="00581462">
      <w:pPr>
        <w:pStyle w:val="Odstavekseznama"/>
        <w:numPr>
          <w:ilvl w:val="0"/>
          <w:numId w:val="26"/>
        </w:numPr>
        <w:rPr>
          <w:rFonts w:cs="Arial"/>
          <w:b/>
          <w:sz w:val="20"/>
          <w:szCs w:val="20"/>
        </w:rPr>
      </w:pPr>
      <w:r w:rsidRPr="008752E7">
        <w:rPr>
          <w:rFonts w:cs="Arial"/>
          <w:b/>
          <w:sz w:val="20"/>
          <w:szCs w:val="20"/>
        </w:rPr>
        <w:t xml:space="preserve">Cerebralna paraliza: </w:t>
      </w:r>
      <w:r w:rsidRPr="008752E7">
        <w:rPr>
          <w:rFonts w:cs="Arial"/>
          <w:sz w:val="20"/>
          <w:szCs w:val="20"/>
        </w:rPr>
        <w:t>Je najpogostejši vzrok za gibalno oviranost v zgodnjem otroštvu. Pogostost je 2-3 / 1000 živorojenih. Pogostost je  večja 40-100 / 1000 živorojenih pri otrocih z zelo nizko (1000 do 1500g) ali nizko porodno težo (do 2500g).</w:t>
      </w:r>
      <w:r w:rsidRPr="008752E7">
        <w:rPr>
          <w:rFonts w:cs="Arial"/>
          <w:sz w:val="20"/>
          <w:szCs w:val="20"/>
        </w:rPr>
        <w:br/>
        <w:t xml:space="preserve">Opredelitev CP:Je skupina motenj.Zajema motnje gibanja, drže in funkcionalnih gibov. Je stalna, toda ne nespremenljiva.Je posledica ne napredujoče motnje / poškodbe / nepravilnosti v nezrelih možganih. SCPE kriteriji za CP na osnovi kliničnih značilnosti: spastična, ataksična, diskinetična. Klinična slika CP se spreminja z otrokovim odraščanjem.Diagnosticiramo med 4. in 6. rojstnim dnevom. Klasifikacija po grobih gibalnih funkcijah: </w:t>
      </w:r>
    </w:p>
    <w:p w:rsidR="00853678" w:rsidRPr="008752E7" w:rsidRDefault="00853678" w:rsidP="00581462">
      <w:pPr>
        <w:pStyle w:val="Odstavekseznama"/>
        <w:numPr>
          <w:ilvl w:val="1"/>
          <w:numId w:val="25"/>
        </w:numPr>
        <w:rPr>
          <w:rFonts w:cs="Arial"/>
          <w:sz w:val="20"/>
          <w:szCs w:val="20"/>
        </w:rPr>
      </w:pPr>
      <w:r w:rsidRPr="008752E7">
        <w:rPr>
          <w:rFonts w:cs="Arial"/>
          <w:sz w:val="20"/>
          <w:szCs w:val="20"/>
        </w:rPr>
        <w:t>GMFCS (Gross Motor Function Classification System).</w:t>
      </w:r>
    </w:p>
    <w:p w:rsidR="00853678" w:rsidRPr="008752E7" w:rsidRDefault="00853678" w:rsidP="00581462">
      <w:pPr>
        <w:pStyle w:val="Odstavekseznama"/>
        <w:numPr>
          <w:ilvl w:val="1"/>
          <w:numId w:val="25"/>
        </w:numPr>
        <w:rPr>
          <w:rFonts w:cs="Arial"/>
          <w:sz w:val="20"/>
          <w:szCs w:val="20"/>
        </w:rPr>
      </w:pPr>
      <w:r w:rsidRPr="008752E7">
        <w:rPr>
          <w:rFonts w:cs="Arial"/>
          <w:b/>
          <w:sz w:val="20"/>
          <w:szCs w:val="20"/>
        </w:rPr>
        <w:t>1. Stopnja</w:t>
      </w:r>
      <w:r w:rsidRPr="008752E7">
        <w:rPr>
          <w:rFonts w:cs="Arial"/>
          <w:sz w:val="20"/>
          <w:szCs w:val="20"/>
        </w:rPr>
        <w:t>: otroci hodijo brez omejitev; omejitve se pojavijo le pri zahtevnejših veščinah grobega gibanja.</w:t>
      </w:r>
    </w:p>
    <w:p w:rsidR="00853678" w:rsidRPr="008752E7" w:rsidRDefault="00853678" w:rsidP="00581462">
      <w:pPr>
        <w:pStyle w:val="Odstavekseznama"/>
        <w:numPr>
          <w:ilvl w:val="1"/>
          <w:numId w:val="25"/>
        </w:numPr>
        <w:rPr>
          <w:rFonts w:cs="Arial"/>
          <w:sz w:val="20"/>
          <w:szCs w:val="20"/>
        </w:rPr>
      </w:pPr>
      <w:r w:rsidRPr="008752E7">
        <w:rPr>
          <w:rFonts w:cs="Arial"/>
          <w:b/>
          <w:sz w:val="20"/>
          <w:szCs w:val="20"/>
        </w:rPr>
        <w:t>2. Stopnja</w:t>
      </w:r>
      <w:r w:rsidRPr="008752E7">
        <w:rPr>
          <w:rFonts w:cs="Arial"/>
          <w:sz w:val="20"/>
          <w:szCs w:val="20"/>
        </w:rPr>
        <w:t>: otroci hodijo brez pripomočkov; omejitve so prisotne pri hoji na prostem in v širši okolici (stopnice opora, ne skačejo, tečejo).</w:t>
      </w:r>
    </w:p>
    <w:p w:rsidR="00853678" w:rsidRPr="008752E7" w:rsidRDefault="00853678" w:rsidP="00581462">
      <w:pPr>
        <w:pStyle w:val="Odstavekseznama"/>
        <w:numPr>
          <w:ilvl w:val="1"/>
          <w:numId w:val="25"/>
        </w:numPr>
        <w:rPr>
          <w:rFonts w:cs="Arial"/>
          <w:sz w:val="20"/>
          <w:szCs w:val="20"/>
        </w:rPr>
      </w:pPr>
      <w:r w:rsidRPr="008752E7">
        <w:rPr>
          <w:rFonts w:cs="Arial"/>
          <w:b/>
          <w:sz w:val="20"/>
          <w:szCs w:val="20"/>
        </w:rPr>
        <w:t>3. Stopnja</w:t>
      </w:r>
      <w:r w:rsidRPr="008752E7">
        <w:rPr>
          <w:rFonts w:cs="Arial"/>
          <w:sz w:val="20"/>
          <w:szCs w:val="20"/>
        </w:rPr>
        <w:t>: otroci hodijo s pripomočki; omejitve so prisotne pri hoji na prostem in širši okolici (transport za daljše razdalje).</w:t>
      </w:r>
    </w:p>
    <w:p w:rsidR="00853678" w:rsidRPr="008752E7" w:rsidRDefault="00853678" w:rsidP="00581462">
      <w:pPr>
        <w:pStyle w:val="Odstavekseznama"/>
        <w:numPr>
          <w:ilvl w:val="1"/>
          <w:numId w:val="25"/>
        </w:numPr>
        <w:rPr>
          <w:rFonts w:cs="Arial"/>
          <w:sz w:val="20"/>
          <w:szCs w:val="20"/>
        </w:rPr>
      </w:pPr>
      <w:r w:rsidRPr="008752E7">
        <w:rPr>
          <w:rFonts w:cs="Arial"/>
          <w:b/>
          <w:sz w:val="20"/>
          <w:szCs w:val="20"/>
        </w:rPr>
        <w:t>4. Stopnja</w:t>
      </w:r>
      <w:r w:rsidRPr="008752E7">
        <w:rPr>
          <w:rFonts w:cs="Arial"/>
          <w:sz w:val="20"/>
          <w:szCs w:val="20"/>
        </w:rPr>
        <w:t>: omejitve pri gibanju; otroci za gibanje na prostem in širši okolici uporabljajo električni voziček ali pa jih prevažajo drugi.</w:t>
      </w:r>
    </w:p>
    <w:p w:rsidR="00853678" w:rsidRPr="008752E7" w:rsidRDefault="00853678" w:rsidP="00581462">
      <w:pPr>
        <w:pStyle w:val="Odstavekseznama"/>
        <w:numPr>
          <w:ilvl w:val="1"/>
          <w:numId w:val="25"/>
        </w:numPr>
        <w:rPr>
          <w:rFonts w:cs="Arial"/>
          <w:sz w:val="20"/>
          <w:szCs w:val="20"/>
        </w:rPr>
      </w:pPr>
      <w:r w:rsidRPr="008752E7">
        <w:rPr>
          <w:rFonts w:cs="Arial"/>
          <w:b/>
          <w:sz w:val="20"/>
          <w:szCs w:val="20"/>
        </w:rPr>
        <w:t>5. Stopnja</w:t>
      </w:r>
      <w:r w:rsidRPr="008752E7">
        <w:rPr>
          <w:rFonts w:cs="Arial"/>
          <w:sz w:val="20"/>
          <w:szCs w:val="20"/>
        </w:rPr>
        <w:t>: samostojno gibanje je zelo omejeno tudi ob uporabi pripomočkov (opora za glavo in trup).</w:t>
      </w:r>
    </w:p>
    <w:p w:rsidR="00853678" w:rsidRPr="008752E7" w:rsidRDefault="00853678" w:rsidP="00581462">
      <w:pPr>
        <w:pStyle w:val="Odstavekseznama"/>
        <w:numPr>
          <w:ilvl w:val="0"/>
          <w:numId w:val="25"/>
        </w:numPr>
        <w:rPr>
          <w:rFonts w:cs="Arial"/>
          <w:sz w:val="20"/>
          <w:szCs w:val="20"/>
        </w:rPr>
      </w:pPr>
      <w:r w:rsidRPr="008752E7">
        <w:rPr>
          <w:rFonts w:cs="Arial"/>
          <w:sz w:val="20"/>
          <w:szCs w:val="20"/>
        </w:rPr>
        <w:t>Delež prizadetosti drugih organskih sistemov pri CP:</w:t>
      </w:r>
    </w:p>
    <w:p w:rsidR="00853678" w:rsidRPr="008752E7" w:rsidRDefault="00853678" w:rsidP="00581462">
      <w:pPr>
        <w:pStyle w:val="Odstavekseznama"/>
        <w:numPr>
          <w:ilvl w:val="1"/>
          <w:numId w:val="25"/>
        </w:numPr>
        <w:rPr>
          <w:rFonts w:cs="Arial"/>
          <w:sz w:val="20"/>
          <w:szCs w:val="20"/>
        </w:rPr>
      </w:pPr>
      <w:r w:rsidRPr="008752E7">
        <w:rPr>
          <w:rFonts w:cs="Arial"/>
          <w:sz w:val="20"/>
          <w:szCs w:val="20"/>
        </w:rPr>
        <w:t>UMSKI RAZVOJ 25%</w:t>
      </w:r>
    </w:p>
    <w:p w:rsidR="00853678" w:rsidRPr="008752E7" w:rsidRDefault="00853678" w:rsidP="00581462">
      <w:pPr>
        <w:pStyle w:val="Odstavekseznama"/>
        <w:numPr>
          <w:ilvl w:val="1"/>
          <w:numId w:val="25"/>
        </w:numPr>
        <w:rPr>
          <w:rFonts w:cs="Arial"/>
          <w:sz w:val="20"/>
          <w:szCs w:val="20"/>
        </w:rPr>
      </w:pPr>
      <w:r w:rsidRPr="008752E7">
        <w:rPr>
          <w:rFonts w:cs="Arial"/>
          <w:sz w:val="20"/>
          <w:szCs w:val="20"/>
        </w:rPr>
        <w:t>VID 40-75%</w:t>
      </w:r>
    </w:p>
    <w:p w:rsidR="00853678" w:rsidRPr="008752E7" w:rsidRDefault="00853678" w:rsidP="00581462">
      <w:pPr>
        <w:pStyle w:val="Odstavekseznama"/>
        <w:numPr>
          <w:ilvl w:val="1"/>
          <w:numId w:val="25"/>
        </w:numPr>
        <w:rPr>
          <w:rFonts w:cs="Arial"/>
          <w:sz w:val="20"/>
          <w:szCs w:val="20"/>
        </w:rPr>
      </w:pPr>
      <w:r w:rsidRPr="008752E7">
        <w:rPr>
          <w:rFonts w:cs="Arial"/>
          <w:sz w:val="20"/>
          <w:szCs w:val="20"/>
        </w:rPr>
        <w:t>SLUH 20%</w:t>
      </w:r>
    </w:p>
    <w:p w:rsidR="00853678" w:rsidRPr="008752E7" w:rsidRDefault="00853678" w:rsidP="00581462">
      <w:pPr>
        <w:pStyle w:val="Odstavekseznama"/>
        <w:numPr>
          <w:ilvl w:val="1"/>
          <w:numId w:val="25"/>
        </w:numPr>
        <w:rPr>
          <w:rFonts w:cs="Arial"/>
          <w:sz w:val="20"/>
          <w:szCs w:val="20"/>
        </w:rPr>
      </w:pPr>
      <w:r w:rsidRPr="008752E7">
        <w:rPr>
          <w:rFonts w:cs="Arial"/>
          <w:sz w:val="20"/>
          <w:szCs w:val="20"/>
        </w:rPr>
        <w:t>EPILEPSIJA 25-35%</w:t>
      </w:r>
    </w:p>
    <w:p w:rsidR="00853678" w:rsidRPr="008752E7" w:rsidRDefault="00853678" w:rsidP="00581462">
      <w:pPr>
        <w:pStyle w:val="Odstavekseznama"/>
        <w:numPr>
          <w:ilvl w:val="1"/>
          <w:numId w:val="25"/>
        </w:numPr>
        <w:rPr>
          <w:rFonts w:cs="Arial"/>
          <w:sz w:val="20"/>
          <w:szCs w:val="20"/>
        </w:rPr>
      </w:pPr>
      <w:r w:rsidRPr="008752E7">
        <w:rPr>
          <w:rFonts w:cs="Arial"/>
          <w:sz w:val="20"/>
          <w:szCs w:val="20"/>
        </w:rPr>
        <w:t>KOGNITIVNA OVIRANOST</w:t>
      </w:r>
    </w:p>
    <w:p w:rsidR="00853678" w:rsidRPr="008752E7" w:rsidRDefault="00853678" w:rsidP="00581462">
      <w:pPr>
        <w:pStyle w:val="Odstavekseznama"/>
        <w:numPr>
          <w:ilvl w:val="1"/>
          <w:numId w:val="25"/>
        </w:numPr>
        <w:rPr>
          <w:rFonts w:cs="Arial"/>
          <w:sz w:val="20"/>
          <w:szCs w:val="20"/>
        </w:rPr>
      </w:pPr>
      <w:r w:rsidRPr="008752E7">
        <w:rPr>
          <w:rFonts w:cs="Arial"/>
          <w:sz w:val="20"/>
          <w:szCs w:val="20"/>
        </w:rPr>
        <w:t>Ostalo: osteopenija, šolanje, zaposlitev, psihosocialna oviranost …</w:t>
      </w:r>
    </w:p>
    <w:p w:rsidR="00853678" w:rsidRPr="008752E7" w:rsidRDefault="00853678" w:rsidP="00853678">
      <w:pPr>
        <w:pStyle w:val="Odstavekseznama"/>
        <w:ind w:left="1800"/>
        <w:rPr>
          <w:rFonts w:cs="Arial"/>
          <w:sz w:val="20"/>
          <w:szCs w:val="20"/>
        </w:rPr>
      </w:pPr>
    </w:p>
    <w:p w:rsidR="00853678" w:rsidRPr="008752E7" w:rsidRDefault="00853678" w:rsidP="00581462">
      <w:pPr>
        <w:pStyle w:val="Odstavekseznama"/>
        <w:numPr>
          <w:ilvl w:val="0"/>
          <w:numId w:val="26"/>
        </w:numPr>
        <w:rPr>
          <w:rFonts w:cs="Arial"/>
          <w:b/>
          <w:sz w:val="20"/>
          <w:szCs w:val="20"/>
        </w:rPr>
      </w:pPr>
      <w:r w:rsidRPr="008752E7">
        <w:rPr>
          <w:rFonts w:cs="Arial"/>
          <w:b/>
          <w:sz w:val="20"/>
          <w:szCs w:val="20"/>
        </w:rPr>
        <w:t xml:space="preserve">Vzdrževanje telesne temperature: pri vprašanju 11 </w:t>
      </w:r>
      <w:r w:rsidRPr="008752E7">
        <w:rPr>
          <w:rFonts w:cs="Arial"/>
          <w:sz w:val="20"/>
          <w:szCs w:val="20"/>
        </w:rPr>
        <w:sym w:font="Wingdings" w:char="F04A"/>
      </w:r>
    </w:p>
    <w:p w:rsidR="00853678" w:rsidRPr="008752E7" w:rsidRDefault="00853678" w:rsidP="00581462">
      <w:pPr>
        <w:pStyle w:val="Odstavekseznama"/>
        <w:numPr>
          <w:ilvl w:val="0"/>
          <w:numId w:val="26"/>
        </w:numPr>
        <w:rPr>
          <w:rFonts w:cs="Arial"/>
          <w:b/>
          <w:sz w:val="20"/>
          <w:szCs w:val="20"/>
        </w:rPr>
      </w:pPr>
      <w:r w:rsidRPr="008752E7">
        <w:rPr>
          <w:rFonts w:cs="Arial"/>
          <w:b/>
          <w:sz w:val="20"/>
          <w:szCs w:val="20"/>
        </w:rPr>
        <w:t>Novorojenček kot kompetenten organizem:</w:t>
      </w:r>
    </w:p>
    <w:p w:rsidR="004708A6" w:rsidRPr="008752E7" w:rsidRDefault="00853678" w:rsidP="004708A6">
      <w:pPr>
        <w:pStyle w:val="Odstavekseznama"/>
        <w:ind w:left="1003"/>
        <w:rPr>
          <w:rFonts w:cs="Arial"/>
          <w:sz w:val="20"/>
          <w:szCs w:val="20"/>
        </w:rPr>
      </w:pPr>
      <w:r w:rsidRPr="008752E7">
        <w:rPr>
          <w:rFonts w:cs="Arial"/>
          <w:sz w:val="20"/>
          <w:szCs w:val="20"/>
        </w:rPr>
        <w:lastRenderedPageBreak/>
        <w:t xml:space="preserve">» </w:t>
      </w:r>
      <w:r w:rsidRPr="008752E7">
        <w:rPr>
          <w:rFonts w:cs="Arial"/>
          <w:b/>
          <w:sz w:val="20"/>
          <w:szCs w:val="20"/>
        </w:rPr>
        <w:t>nedokončani« otrok</w:t>
      </w:r>
      <w:r w:rsidRPr="008752E7">
        <w:rPr>
          <w:rFonts w:cs="Arial"/>
          <w:sz w:val="20"/>
          <w:szCs w:val="20"/>
        </w:rPr>
        <w:t xml:space="preserve">: možgani ob rojstvu še niso izoblikovani, pač pa se razvijejo v spontanih odnosih z okoljem, pri čemer so pomembne izkušnje odnosov iz zgodnjega obdobja življenja, še zlasti afektivne in čustveno nabite interakcije – regulacija čustev oz. afektov. Nature needs nurture«: mehanizem čustvene regulacije: primerna povezava med limbičnim sistemom in orbitofrontalnih struktur korteksa. Časovno sovpadata razvoj navezanosti in dozorevanje možganskih struktur in povezav.Ob rojstvu so možgani razviti do te stopnje, ki zagotavlja otrokovo preživetje. </w:t>
      </w:r>
      <w:r w:rsidRPr="008752E7">
        <w:rPr>
          <w:rFonts w:cs="Arial"/>
          <w:b/>
          <w:sz w:val="20"/>
          <w:szCs w:val="20"/>
        </w:rPr>
        <w:t>AMIGDALA</w:t>
      </w:r>
      <w:r w:rsidRPr="008752E7">
        <w:rPr>
          <w:rFonts w:cs="Arial"/>
          <w:sz w:val="20"/>
          <w:szCs w:val="20"/>
        </w:rPr>
        <w:t xml:space="preserve"> deluje! Tvorba sinaps v možganski skorji se začne že v 7. tednu gestacijske starosti in se razvija do starosti dveh let ali še dlje. Kakovost otrokovega okolja je tista, ki stimulira in oblikuje razvoj in integracijo možganov.Novorojenček je </w:t>
      </w:r>
      <w:r w:rsidRPr="008752E7">
        <w:rPr>
          <w:rFonts w:cs="Arial"/>
          <w:b/>
          <w:sz w:val="20"/>
          <w:szCs w:val="20"/>
        </w:rPr>
        <w:t>kompetenten organizem</w:t>
      </w:r>
      <w:r w:rsidRPr="008752E7">
        <w:rPr>
          <w:rFonts w:cs="Arial"/>
          <w:sz w:val="20"/>
          <w:szCs w:val="20"/>
        </w:rPr>
        <w:t xml:space="preserve">.Že takoj ob rojstvu poteka interakcija z novorojenčkom in regulacija čustvenih in telesnih stanj – dojenček ni »TABULA RASA« oz. nepopisan list. Otrok pride na svet »nedokončan«, a je </w:t>
      </w:r>
      <w:r w:rsidRPr="008752E7">
        <w:rPr>
          <w:rFonts w:cs="Arial"/>
          <w:sz w:val="20"/>
          <w:szCs w:val="20"/>
          <w:u w:val="single"/>
        </w:rPr>
        <w:t>opremljen z mehanizmi</w:t>
      </w:r>
      <w:r w:rsidRPr="008752E7">
        <w:rPr>
          <w:rFonts w:cs="Arial"/>
          <w:sz w:val="20"/>
          <w:szCs w:val="20"/>
        </w:rPr>
        <w:t xml:space="preserve">, da v svoji okolici aktivira odzive in pogoje, kjer bo lahko napredoval in se razvijal.Je popolnoma odziven človek.Je edinstvena oseba. Novorojenček ima različna </w:t>
      </w:r>
      <w:r w:rsidRPr="008752E7">
        <w:rPr>
          <w:rFonts w:cs="Arial"/>
          <w:sz w:val="20"/>
          <w:szCs w:val="20"/>
          <w:u w:val="single"/>
        </w:rPr>
        <w:t>vedenjska stanja</w:t>
      </w:r>
      <w:r w:rsidRPr="008752E7">
        <w:rPr>
          <w:rFonts w:cs="Arial"/>
          <w:sz w:val="20"/>
          <w:szCs w:val="20"/>
        </w:rPr>
        <w:t xml:space="preserve">. Preko njih sporoča svoje. </w:t>
      </w:r>
      <w:r w:rsidRPr="008752E7">
        <w:rPr>
          <w:rFonts w:cs="Arial"/>
          <w:b/>
          <w:sz w:val="20"/>
          <w:szCs w:val="20"/>
        </w:rPr>
        <w:t>POČUTJE</w:t>
      </w:r>
      <w:r w:rsidRPr="008752E7">
        <w:rPr>
          <w:rFonts w:cs="Arial"/>
          <w:sz w:val="20"/>
          <w:szCs w:val="20"/>
        </w:rPr>
        <w:t>. Otrok nikoli ne joče brez razloga.</w:t>
      </w:r>
    </w:p>
    <w:p w:rsidR="00853678" w:rsidRPr="008752E7" w:rsidRDefault="00853678" w:rsidP="004708A6">
      <w:pPr>
        <w:pStyle w:val="Odstavekseznama"/>
        <w:ind w:left="1003"/>
        <w:rPr>
          <w:rFonts w:cs="Arial"/>
          <w:b/>
          <w:sz w:val="20"/>
          <w:szCs w:val="20"/>
        </w:rPr>
      </w:pPr>
      <w:r w:rsidRPr="008752E7">
        <w:rPr>
          <w:rFonts w:cs="Arial"/>
          <w:sz w:val="20"/>
          <w:szCs w:val="20"/>
        </w:rPr>
        <w:br/>
      </w:r>
    </w:p>
    <w:p w:rsidR="004708A6" w:rsidRPr="008752E7" w:rsidRDefault="004708A6" w:rsidP="004708A6">
      <w:pPr>
        <w:pStyle w:val="Brezrazmikov"/>
        <w:rPr>
          <w:rFonts w:ascii="Arial" w:hAnsi="Arial" w:cs="Arial"/>
          <w:b/>
          <w:sz w:val="20"/>
          <w:szCs w:val="20"/>
        </w:rPr>
      </w:pPr>
      <w:r w:rsidRPr="008752E7">
        <w:rPr>
          <w:rFonts w:ascii="Arial" w:hAnsi="Arial" w:cs="Arial"/>
          <w:b/>
          <w:sz w:val="20"/>
          <w:szCs w:val="20"/>
        </w:rPr>
        <w:t>17. Mukoviscidoza (cistična fibroza), apneja (definicija, vrste), stanja čuječnosti</w:t>
      </w:r>
    </w:p>
    <w:p w:rsidR="004708A6" w:rsidRPr="008752E7" w:rsidRDefault="004708A6" w:rsidP="00581462">
      <w:pPr>
        <w:pStyle w:val="Brezrazmikov"/>
        <w:numPr>
          <w:ilvl w:val="0"/>
          <w:numId w:val="27"/>
        </w:numPr>
        <w:rPr>
          <w:rFonts w:ascii="Arial" w:hAnsi="Arial" w:cs="Arial"/>
          <w:sz w:val="20"/>
          <w:szCs w:val="20"/>
        </w:rPr>
      </w:pPr>
      <w:r w:rsidRPr="008752E7">
        <w:rPr>
          <w:rFonts w:ascii="Arial" w:hAnsi="Arial" w:cs="Arial"/>
          <w:b/>
          <w:sz w:val="20"/>
          <w:szCs w:val="20"/>
        </w:rPr>
        <w:t>Cistična fibroza-mukoviscidoza</w:t>
      </w:r>
      <w:r w:rsidRPr="008752E7">
        <w:rPr>
          <w:rFonts w:ascii="Arial" w:hAnsi="Arial" w:cs="Arial"/>
          <w:sz w:val="20"/>
          <w:szCs w:val="20"/>
        </w:rPr>
        <w:t xml:space="preserve"> :Je najpogostejša kronična AR dedna bolezen belcev. Za bolezen je značilna okvara multifunkcijskega ionskega kanala-regulatorja transmembranske prevodnosti pri cistični fibrozi. CFTR je v osnovi kloridni kanal. Okvara CFTR povzroči moteno izločanje žlez z zunanjim izločanjem..epitela pljuč, črevesa in treb. slinavke (malabsorbcija, DM) ter žolčnih (ciroza) in semenskih vodov na strani obrnjeni proti svetlini. Gostejša in bolezensko spremenjena sluz (mukus) je osnova kronične  pljučne bolezni. Mukociliarni očistek dihal goste sluzi ne zmore učinkovito očistiti in dihalnih poti, kar povzroči kronično okužbo (Pseudomonas, HIB, SF. Aureus), vnetje in propad pljučnega tkiva z zmanjšanjem pljučne funkcije in razvojem bronhiektazij. Za bolezen so značilni betičasti prsti, presaditev pljuč (mediana preživetja 28 let).</w:t>
      </w:r>
    </w:p>
    <w:p w:rsidR="004708A6" w:rsidRPr="008752E7" w:rsidRDefault="004708A6" w:rsidP="00581462">
      <w:pPr>
        <w:pStyle w:val="Brezrazmikov"/>
        <w:numPr>
          <w:ilvl w:val="0"/>
          <w:numId w:val="27"/>
        </w:numPr>
        <w:rPr>
          <w:rFonts w:ascii="Arial" w:hAnsi="Arial" w:cs="Arial"/>
          <w:sz w:val="20"/>
          <w:szCs w:val="20"/>
        </w:rPr>
      </w:pPr>
      <w:r w:rsidRPr="008752E7">
        <w:rPr>
          <w:rFonts w:ascii="Arial" w:hAnsi="Arial" w:cs="Arial"/>
          <w:b/>
          <w:sz w:val="20"/>
          <w:szCs w:val="20"/>
        </w:rPr>
        <w:t>Apneja (definicija, vrste):</w:t>
      </w:r>
      <w:r w:rsidRPr="008752E7">
        <w:rPr>
          <w:rFonts w:ascii="Arial" w:hAnsi="Arial" w:cs="Arial"/>
          <w:sz w:val="20"/>
          <w:szCs w:val="20"/>
        </w:rPr>
        <w:t xml:space="preserve"> Apneja pomeni prenehanje dihanja. Ločimo primarno in sekundarno (končna). Primarna apneja je prisotna pri večini pravkar rojenih otrok. Običajno zadihajo po draženju čutil-senzorični stimulaciji (brisanje podplatov, hrbta, obraza) ali po kratkotrajnem predihovanju z masko. Ko so rožnati in redno dihajo, jih namestimo na oddelke za zdrave novorojenčke, pa čeprav je bila začetna ocena po apgarjevi nižja. Končna (sekundarna) apneja pa je prisotna pri 0,2-0,3% vseh novorojenčkov, med njimi je celo nekaj navidezno mrtvih (ocena po apgarjevi manj kot 1). Takoj začnemo s predihovanjem. </w:t>
      </w:r>
      <w:r w:rsidRPr="008752E7">
        <w:rPr>
          <w:rFonts w:ascii="Arial" w:hAnsi="Arial" w:cs="Arial"/>
          <w:sz w:val="20"/>
          <w:szCs w:val="20"/>
          <w:u w:val="single"/>
        </w:rPr>
        <w:t>+ GLEJ 1. VPRAŠANJE..APNOIČNE ATAKE</w:t>
      </w:r>
    </w:p>
    <w:p w:rsidR="004708A6" w:rsidRPr="008752E7" w:rsidRDefault="004708A6" w:rsidP="00581462">
      <w:pPr>
        <w:pStyle w:val="Brezrazmikov"/>
        <w:numPr>
          <w:ilvl w:val="0"/>
          <w:numId w:val="27"/>
        </w:numPr>
        <w:rPr>
          <w:rFonts w:ascii="Arial" w:hAnsi="Arial" w:cs="Arial"/>
          <w:b/>
          <w:sz w:val="20"/>
          <w:szCs w:val="20"/>
        </w:rPr>
      </w:pPr>
      <w:r w:rsidRPr="008752E7">
        <w:rPr>
          <w:rFonts w:ascii="Arial" w:hAnsi="Arial" w:cs="Arial"/>
          <w:b/>
          <w:sz w:val="20"/>
          <w:szCs w:val="20"/>
        </w:rPr>
        <w:t>Stanja čuječnosti in zakaj je pomembno, da jih poznamo?</w:t>
      </w:r>
    </w:p>
    <w:p w:rsidR="004708A6" w:rsidRPr="008752E7" w:rsidRDefault="004708A6" w:rsidP="004708A6">
      <w:pPr>
        <w:autoSpaceDE w:val="0"/>
        <w:autoSpaceDN w:val="0"/>
        <w:adjustRightInd w:val="0"/>
        <w:spacing w:after="0" w:line="240" w:lineRule="auto"/>
        <w:rPr>
          <w:rFonts w:cs="Arial"/>
          <w:bCs/>
          <w:sz w:val="20"/>
          <w:szCs w:val="20"/>
        </w:rPr>
      </w:pPr>
      <w:r w:rsidRPr="008752E7">
        <w:rPr>
          <w:rFonts w:cs="Arial"/>
          <w:bCs/>
          <w:sz w:val="20"/>
          <w:szCs w:val="20"/>
        </w:rPr>
        <w:t>6 stopenjska lestvica stanj čuječnosti:</w:t>
      </w:r>
    </w:p>
    <w:p w:rsidR="004708A6" w:rsidRPr="008752E7" w:rsidRDefault="004708A6" w:rsidP="004708A6">
      <w:pPr>
        <w:autoSpaceDE w:val="0"/>
        <w:autoSpaceDN w:val="0"/>
        <w:adjustRightInd w:val="0"/>
        <w:spacing w:after="0" w:line="240" w:lineRule="auto"/>
        <w:rPr>
          <w:rFonts w:cs="Arial"/>
          <w:sz w:val="20"/>
          <w:szCs w:val="20"/>
        </w:rPr>
      </w:pPr>
      <w:r w:rsidRPr="008752E7">
        <w:rPr>
          <w:rFonts w:cs="Arial"/>
          <w:bCs/>
          <w:color w:val="FF0000"/>
          <w:sz w:val="20"/>
          <w:szCs w:val="20"/>
        </w:rPr>
        <w:t>1. Globoko spanje</w:t>
      </w:r>
      <w:r w:rsidRPr="008752E7">
        <w:rPr>
          <w:rFonts w:cs="Arial"/>
          <w:bCs/>
          <w:sz w:val="20"/>
          <w:szCs w:val="20"/>
        </w:rPr>
        <w:t xml:space="preserve"> </w:t>
      </w:r>
      <w:r w:rsidRPr="008752E7">
        <w:rPr>
          <w:rFonts w:cs="Arial"/>
          <w:sz w:val="20"/>
          <w:szCs w:val="20"/>
        </w:rPr>
        <w:t>(enakomerno globoko diha, zaprte oči, brez spontanega</w:t>
      </w:r>
    </w:p>
    <w:p w:rsidR="004708A6" w:rsidRPr="008752E7" w:rsidRDefault="004708A6" w:rsidP="004708A6">
      <w:pPr>
        <w:autoSpaceDE w:val="0"/>
        <w:autoSpaceDN w:val="0"/>
        <w:adjustRightInd w:val="0"/>
        <w:spacing w:after="0" w:line="240" w:lineRule="auto"/>
        <w:rPr>
          <w:rFonts w:cs="Arial"/>
          <w:sz w:val="20"/>
          <w:szCs w:val="20"/>
        </w:rPr>
      </w:pPr>
      <w:r w:rsidRPr="008752E7">
        <w:rPr>
          <w:rFonts w:cs="Arial"/>
          <w:sz w:val="20"/>
          <w:szCs w:val="20"/>
        </w:rPr>
        <w:t>gibanja, občasno prisotno „zdrznjenje“</w:t>
      </w:r>
    </w:p>
    <w:p w:rsidR="004708A6" w:rsidRPr="008752E7" w:rsidRDefault="004708A6" w:rsidP="004708A6">
      <w:pPr>
        <w:autoSpaceDE w:val="0"/>
        <w:autoSpaceDN w:val="0"/>
        <w:adjustRightInd w:val="0"/>
        <w:spacing w:after="0" w:line="240" w:lineRule="auto"/>
        <w:rPr>
          <w:rFonts w:cs="Arial"/>
          <w:sz w:val="20"/>
          <w:szCs w:val="20"/>
        </w:rPr>
      </w:pPr>
      <w:r w:rsidRPr="008752E7">
        <w:rPr>
          <w:rFonts w:cs="Arial"/>
          <w:bCs/>
          <w:color w:val="FF0000"/>
          <w:sz w:val="20"/>
          <w:szCs w:val="20"/>
        </w:rPr>
        <w:t>2. Aktivno spanje</w:t>
      </w:r>
      <w:r w:rsidRPr="008752E7">
        <w:rPr>
          <w:rFonts w:cs="Arial"/>
          <w:bCs/>
          <w:sz w:val="20"/>
          <w:szCs w:val="20"/>
        </w:rPr>
        <w:t xml:space="preserve"> </w:t>
      </w:r>
      <w:r w:rsidRPr="008752E7">
        <w:rPr>
          <w:rFonts w:cs="Arial"/>
          <w:sz w:val="20"/>
          <w:szCs w:val="20"/>
        </w:rPr>
        <w:t>(neenakomerno dihanje, izrazita mimika obraza, gibi</w:t>
      </w:r>
    </w:p>
    <w:p w:rsidR="004708A6" w:rsidRPr="008752E7" w:rsidRDefault="004708A6" w:rsidP="004708A6">
      <w:pPr>
        <w:autoSpaceDE w:val="0"/>
        <w:autoSpaceDN w:val="0"/>
        <w:adjustRightInd w:val="0"/>
        <w:spacing w:after="0" w:line="240" w:lineRule="auto"/>
        <w:rPr>
          <w:rFonts w:cs="Arial"/>
          <w:sz w:val="20"/>
          <w:szCs w:val="20"/>
        </w:rPr>
      </w:pPr>
      <w:r w:rsidRPr="008752E7">
        <w:rPr>
          <w:rFonts w:cs="Arial"/>
          <w:sz w:val="20"/>
          <w:szCs w:val="20"/>
        </w:rPr>
        <w:t>očesnih zrkel pod zaprtimi vekami, občasni hitri sunkoviti gibi okončin,</w:t>
      </w:r>
    </w:p>
    <w:p w:rsidR="004708A6" w:rsidRPr="008752E7" w:rsidRDefault="004708A6" w:rsidP="004708A6">
      <w:pPr>
        <w:autoSpaceDE w:val="0"/>
        <w:autoSpaceDN w:val="0"/>
        <w:adjustRightInd w:val="0"/>
        <w:spacing w:after="0" w:line="240" w:lineRule="auto"/>
        <w:rPr>
          <w:rFonts w:cs="Arial"/>
          <w:bCs/>
          <w:sz w:val="20"/>
          <w:szCs w:val="20"/>
        </w:rPr>
      </w:pPr>
      <w:r w:rsidRPr="008752E7">
        <w:rPr>
          <w:rFonts w:cs="Arial"/>
          <w:sz w:val="20"/>
          <w:szCs w:val="20"/>
        </w:rPr>
        <w:t>občasno sesanje)……</w:t>
      </w:r>
      <w:r w:rsidRPr="008752E7">
        <w:rPr>
          <w:rFonts w:cs="Arial"/>
          <w:bCs/>
          <w:sz w:val="20"/>
          <w:szCs w:val="20"/>
        </w:rPr>
        <w:t>BUDNOST…….</w:t>
      </w:r>
    </w:p>
    <w:p w:rsidR="004708A6" w:rsidRPr="008752E7" w:rsidRDefault="004708A6" w:rsidP="004708A6">
      <w:pPr>
        <w:autoSpaceDE w:val="0"/>
        <w:autoSpaceDN w:val="0"/>
        <w:adjustRightInd w:val="0"/>
        <w:spacing w:after="0" w:line="240" w:lineRule="auto"/>
        <w:rPr>
          <w:rFonts w:cs="Arial"/>
          <w:sz w:val="20"/>
          <w:szCs w:val="20"/>
        </w:rPr>
      </w:pPr>
      <w:r w:rsidRPr="008752E7">
        <w:rPr>
          <w:rFonts w:cs="Arial"/>
          <w:bCs/>
          <w:color w:val="FF0000"/>
          <w:sz w:val="20"/>
          <w:szCs w:val="20"/>
        </w:rPr>
        <w:t>3. Dremavost</w:t>
      </w:r>
      <w:r w:rsidRPr="008752E7">
        <w:rPr>
          <w:rFonts w:cs="Arial"/>
          <w:bCs/>
          <w:sz w:val="20"/>
          <w:szCs w:val="20"/>
        </w:rPr>
        <w:t xml:space="preserve"> </w:t>
      </w:r>
      <w:r w:rsidRPr="008752E7">
        <w:rPr>
          <w:rFonts w:cs="Arial"/>
          <w:sz w:val="20"/>
          <w:szCs w:val="20"/>
        </w:rPr>
        <w:t>(je prehodno stanje med spanjem in budnostjo, dihanje je</w:t>
      </w:r>
    </w:p>
    <w:p w:rsidR="004708A6" w:rsidRPr="008752E7" w:rsidRDefault="004708A6" w:rsidP="004708A6">
      <w:pPr>
        <w:autoSpaceDE w:val="0"/>
        <w:autoSpaceDN w:val="0"/>
        <w:adjustRightInd w:val="0"/>
        <w:spacing w:after="0" w:line="240" w:lineRule="auto"/>
        <w:rPr>
          <w:rFonts w:cs="Arial"/>
          <w:sz w:val="20"/>
          <w:szCs w:val="20"/>
        </w:rPr>
      </w:pPr>
      <w:r w:rsidRPr="008752E7">
        <w:rPr>
          <w:rFonts w:cs="Arial"/>
          <w:sz w:val="20"/>
          <w:szCs w:val="20"/>
        </w:rPr>
        <w:t>bolj redno, prisotno nekaj splošne motorične aktivnosti, popolnoma ali</w:t>
      </w:r>
    </w:p>
    <w:p w:rsidR="004708A6" w:rsidRPr="008752E7" w:rsidRDefault="004708A6" w:rsidP="004708A6">
      <w:pPr>
        <w:autoSpaceDE w:val="0"/>
        <w:autoSpaceDN w:val="0"/>
        <w:adjustRightInd w:val="0"/>
        <w:spacing w:after="0" w:line="240" w:lineRule="auto"/>
        <w:rPr>
          <w:rFonts w:cs="Arial"/>
          <w:sz w:val="20"/>
          <w:szCs w:val="20"/>
        </w:rPr>
      </w:pPr>
      <w:r w:rsidRPr="008752E7">
        <w:rPr>
          <w:rFonts w:cs="Arial"/>
          <w:sz w:val="20"/>
          <w:szCs w:val="20"/>
        </w:rPr>
        <w:t>delno odpira oči)</w:t>
      </w:r>
    </w:p>
    <w:p w:rsidR="004708A6" w:rsidRPr="008752E7" w:rsidRDefault="004708A6" w:rsidP="004708A6">
      <w:pPr>
        <w:autoSpaceDE w:val="0"/>
        <w:autoSpaceDN w:val="0"/>
        <w:adjustRightInd w:val="0"/>
        <w:spacing w:after="0" w:line="240" w:lineRule="auto"/>
        <w:rPr>
          <w:rFonts w:cs="Arial"/>
          <w:sz w:val="20"/>
          <w:szCs w:val="20"/>
        </w:rPr>
      </w:pPr>
      <w:r w:rsidRPr="008752E7">
        <w:rPr>
          <w:rFonts w:cs="Arial"/>
          <w:bCs/>
          <w:color w:val="FF0000"/>
          <w:sz w:val="20"/>
          <w:szCs w:val="20"/>
        </w:rPr>
        <w:t>4. Mirna budnost</w:t>
      </w:r>
      <w:r w:rsidRPr="008752E7">
        <w:rPr>
          <w:rFonts w:cs="Arial"/>
          <w:bCs/>
          <w:sz w:val="20"/>
          <w:szCs w:val="20"/>
        </w:rPr>
        <w:t xml:space="preserve"> </w:t>
      </w:r>
      <w:r w:rsidRPr="008752E7">
        <w:rPr>
          <w:rFonts w:cs="Arial"/>
          <w:sz w:val="20"/>
          <w:szCs w:val="20"/>
        </w:rPr>
        <w:t>(novorojenček je miren in neaktiven, pozorno gleda,</w:t>
      </w:r>
    </w:p>
    <w:p w:rsidR="004708A6" w:rsidRPr="008752E7" w:rsidRDefault="004708A6" w:rsidP="004708A6">
      <w:pPr>
        <w:autoSpaceDE w:val="0"/>
        <w:autoSpaceDN w:val="0"/>
        <w:adjustRightInd w:val="0"/>
        <w:spacing w:after="0" w:line="240" w:lineRule="auto"/>
        <w:rPr>
          <w:rFonts w:cs="Arial"/>
          <w:sz w:val="20"/>
          <w:szCs w:val="20"/>
        </w:rPr>
      </w:pPr>
      <w:r w:rsidRPr="008752E7">
        <w:rPr>
          <w:rFonts w:cs="Arial"/>
          <w:sz w:val="20"/>
          <w:szCs w:val="20"/>
        </w:rPr>
        <w:t>opazuje, s pogledom spremlja obraz ali predmet)</w:t>
      </w:r>
    </w:p>
    <w:p w:rsidR="004708A6" w:rsidRPr="008752E7" w:rsidRDefault="004708A6" w:rsidP="004708A6">
      <w:pPr>
        <w:autoSpaceDE w:val="0"/>
        <w:autoSpaceDN w:val="0"/>
        <w:adjustRightInd w:val="0"/>
        <w:spacing w:after="0" w:line="240" w:lineRule="auto"/>
        <w:rPr>
          <w:rFonts w:cs="Arial"/>
          <w:sz w:val="20"/>
          <w:szCs w:val="20"/>
        </w:rPr>
      </w:pPr>
      <w:r w:rsidRPr="008752E7">
        <w:rPr>
          <w:rFonts w:cs="Arial"/>
          <w:bCs/>
          <w:color w:val="FF0000"/>
          <w:sz w:val="20"/>
          <w:szCs w:val="20"/>
        </w:rPr>
        <w:t>5. Nemir</w:t>
      </w:r>
      <w:r w:rsidRPr="008752E7">
        <w:rPr>
          <w:rFonts w:cs="Arial"/>
          <w:bCs/>
          <w:sz w:val="20"/>
          <w:szCs w:val="20"/>
        </w:rPr>
        <w:t xml:space="preserve"> </w:t>
      </w:r>
      <w:r w:rsidRPr="008752E7">
        <w:rPr>
          <w:rFonts w:cs="Arial"/>
          <w:sz w:val="20"/>
          <w:szCs w:val="20"/>
        </w:rPr>
        <w:t>(novorojenček ima večinoma odprte oči, precejšna motorična</w:t>
      </w:r>
    </w:p>
    <w:p w:rsidR="004708A6" w:rsidRPr="008752E7" w:rsidRDefault="004708A6" w:rsidP="004708A6">
      <w:pPr>
        <w:autoSpaceDE w:val="0"/>
        <w:autoSpaceDN w:val="0"/>
        <w:adjustRightInd w:val="0"/>
        <w:spacing w:after="0" w:line="240" w:lineRule="auto"/>
        <w:rPr>
          <w:rFonts w:cs="Arial"/>
          <w:sz w:val="20"/>
          <w:szCs w:val="20"/>
        </w:rPr>
      </w:pPr>
      <w:r w:rsidRPr="008752E7">
        <w:rPr>
          <w:rFonts w:cs="Arial"/>
          <w:sz w:val="20"/>
          <w:szCs w:val="20"/>
        </w:rPr>
        <w:t>aktivnost s sunkovitimi gibi okončin, nerazpoložen, izbruhi joka…)</w:t>
      </w:r>
    </w:p>
    <w:p w:rsidR="004708A6" w:rsidRPr="008752E7" w:rsidRDefault="004708A6" w:rsidP="004708A6">
      <w:pPr>
        <w:autoSpaceDE w:val="0"/>
        <w:autoSpaceDN w:val="0"/>
        <w:adjustRightInd w:val="0"/>
        <w:spacing w:after="0" w:line="240" w:lineRule="auto"/>
        <w:rPr>
          <w:rFonts w:cs="Arial"/>
          <w:sz w:val="20"/>
          <w:szCs w:val="20"/>
        </w:rPr>
      </w:pPr>
      <w:r w:rsidRPr="008752E7">
        <w:rPr>
          <w:rFonts w:cs="Arial"/>
          <w:bCs/>
          <w:color w:val="FF0000"/>
          <w:sz w:val="20"/>
          <w:szCs w:val="20"/>
        </w:rPr>
        <w:t>6. Jok</w:t>
      </w:r>
      <w:r w:rsidRPr="008752E7">
        <w:rPr>
          <w:rFonts w:cs="Arial"/>
          <w:bCs/>
          <w:sz w:val="20"/>
          <w:szCs w:val="20"/>
        </w:rPr>
        <w:t xml:space="preserve"> </w:t>
      </w:r>
      <w:r w:rsidRPr="008752E7">
        <w:rPr>
          <w:rFonts w:cs="Arial"/>
          <w:sz w:val="20"/>
          <w:szCs w:val="20"/>
        </w:rPr>
        <w:t>(stanje neutolažljivega joka, intenzivna motorična aktivnost,</w:t>
      </w:r>
    </w:p>
    <w:p w:rsidR="004708A6" w:rsidRPr="008752E7" w:rsidRDefault="004708A6" w:rsidP="004708A6">
      <w:pPr>
        <w:pStyle w:val="Brezrazmikov"/>
        <w:rPr>
          <w:rFonts w:ascii="Arial" w:hAnsi="Arial" w:cs="Arial"/>
          <w:sz w:val="20"/>
          <w:szCs w:val="20"/>
        </w:rPr>
      </w:pPr>
      <w:r w:rsidRPr="008752E7">
        <w:rPr>
          <w:rFonts w:ascii="Arial" w:hAnsi="Arial" w:cs="Arial"/>
          <w:sz w:val="20"/>
          <w:szCs w:val="20"/>
        </w:rPr>
        <w:t>neprekinjen jok)</w:t>
      </w:r>
    </w:p>
    <w:p w:rsidR="004708A6" w:rsidRPr="008752E7" w:rsidRDefault="004708A6" w:rsidP="00302CD4">
      <w:pPr>
        <w:pStyle w:val="Brezrazmikov"/>
        <w:rPr>
          <w:rFonts w:ascii="Arial" w:hAnsi="Arial" w:cs="Arial"/>
          <w:sz w:val="20"/>
          <w:szCs w:val="20"/>
        </w:rPr>
      </w:pPr>
      <w:r w:rsidRPr="008752E7">
        <w:rPr>
          <w:rFonts w:ascii="Arial" w:hAnsi="Arial" w:cs="Arial"/>
          <w:sz w:val="20"/>
          <w:szCs w:val="20"/>
        </w:rPr>
        <w:t>Pomembno je zato, da opazujemo, kako otrok prehaja iz enega stanja čuječnosti v drugega. To je skupek določenih značilnosti vedenj novorojenčka (telesna aktivnost, mimika obraza, zapiranje/odpiranje oči, uravnavanje dihanja, oglašanje in odzivanje na notranje in zunanje dražljaje-Brazelton in nugent s sod).</w:t>
      </w:r>
    </w:p>
    <w:p w:rsidR="00302CD4" w:rsidRPr="008752E7" w:rsidRDefault="00302CD4" w:rsidP="00302CD4">
      <w:pPr>
        <w:pStyle w:val="Brezrazmikov"/>
        <w:rPr>
          <w:rFonts w:ascii="Arial" w:hAnsi="Arial" w:cs="Arial"/>
          <w:sz w:val="20"/>
          <w:szCs w:val="20"/>
        </w:rPr>
      </w:pPr>
    </w:p>
    <w:p w:rsidR="00302CD4" w:rsidRPr="008752E7" w:rsidRDefault="00302CD4" w:rsidP="00302CD4">
      <w:pPr>
        <w:pStyle w:val="Brezrazmikov"/>
        <w:rPr>
          <w:rFonts w:ascii="Arial" w:hAnsi="Arial" w:cs="Arial"/>
          <w:b/>
          <w:sz w:val="20"/>
          <w:szCs w:val="20"/>
        </w:rPr>
      </w:pPr>
      <w:r w:rsidRPr="008752E7">
        <w:rPr>
          <w:rFonts w:ascii="Arial" w:hAnsi="Arial" w:cs="Arial"/>
          <w:b/>
          <w:sz w:val="20"/>
          <w:szCs w:val="20"/>
        </w:rPr>
        <w:lastRenderedPageBreak/>
        <w:t>18. Epilepsija, oživljanje novorojenčka in pomoč pri prehodu na izvenmaternično okolje, pomen spanja novorojenčka</w:t>
      </w:r>
    </w:p>
    <w:p w:rsidR="00302CD4" w:rsidRPr="008752E7" w:rsidRDefault="00302CD4" w:rsidP="00581462">
      <w:pPr>
        <w:pStyle w:val="Brezrazmikov"/>
        <w:numPr>
          <w:ilvl w:val="0"/>
          <w:numId w:val="28"/>
        </w:numPr>
        <w:rPr>
          <w:rFonts w:ascii="Arial" w:hAnsi="Arial" w:cs="Arial"/>
          <w:b/>
          <w:sz w:val="20"/>
          <w:szCs w:val="20"/>
        </w:rPr>
      </w:pPr>
      <w:r w:rsidRPr="008752E7">
        <w:rPr>
          <w:rFonts w:ascii="Arial" w:hAnsi="Arial" w:cs="Arial"/>
          <w:b/>
          <w:sz w:val="20"/>
          <w:szCs w:val="20"/>
        </w:rPr>
        <w:t>Epilepsija (glej 35. vprašanje)</w:t>
      </w:r>
    </w:p>
    <w:p w:rsidR="00302CD4" w:rsidRPr="008752E7" w:rsidRDefault="00302CD4" w:rsidP="00581462">
      <w:pPr>
        <w:pStyle w:val="Brezrazmikov"/>
        <w:numPr>
          <w:ilvl w:val="0"/>
          <w:numId w:val="28"/>
        </w:numPr>
        <w:rPr>
          <w:rFonts w:ascii="Arial" w:hAnsi="Arial" w:cs="Arial"/>
          <w:b/>
          <w:sz w:val="20"/>
          <w:szCs w:val="20"/>
        </w:rPr>
      </w:pPr>
      <w:r w:rsidRPr="008752E7">
        <w:rPr>
          <w:rFonts w:ascii="Arial" w:hAnsi="Arial" w:cs="Arial"/>
          <w:b/>
          <w:sz w:val="20"/>
          <w:szCs w:val="20"/>
        </w:rPr>
        <w:t>Oživljanje novorojenčka in pomoč pri prehodu na izven maternično življenje.</w:t>
      </w:r>
    </w:p>
    <w:p w:rsidR="00302CD4" w:rsidRPr="008752E7" w:rsidRDefault="00302CD4" w:rsidP="00581462">
      <w:pPr>
        <w:pStyle w:val="Brezrazmikov"/>
        <w:numPr>
          <w:ilvl w:val="0"/>
          <w:numId w:val="28"/>
        </w:numPr>
        <w:rPr>
          <w:rFonts w:ascii="Arial" w:eastAsia="Calibri" w:hAnsi="Arial" w:cs="Arial"/>
          <w:bCs/>
          <w:color w:val="FF0000"/>
          <w:sz w:val="20"/>
          <w:szCs w:val="20"/>
        </w:rPr>
      </w:pPr>
      <w:r w:rsidRPr="008752E7">
        <w:rPr>
          <w:rFonts w:ascii="Arial" w:eastAsia="Calibri" w:hAnsi="Arial" w:cs="Arial"/>
          <w:bCs/>
          <w:color w:val="FF0000"/>
          <w:sz w:val="20"/>
          <w:szCs w:val="20"/>
        </w:rPr>
        <w:t xml:space="preserve">Pri katerih porodih pričakujemo, da bo novorojenček potreboval stabilizacijo/reanimacijo po rojstvu? </w:t>
      </w:r>
      <w:r w:rsidRPr="008752E7">
        <w:rPr>
          <w:rFonts w:ascii="Arial" w:eastAsia="Calibri" w:hAnsi="Arial" w:cs="Arial"/>
          <w:sz w:val="20"/>
          <w:szCs w:val="20"/>
        </w:rPr>
        <w:t>Znaki fetalnega distresa med porodom</w:t>
      </w:r>
      <w:r w:rsidRPr="008752E7">
        <w:rPr>
          <w:rFonts w:ascii="Arial" w:eastAsia="Calibri" w:hAnsi="Arial" w:cs="Arial"/>
          <w:bCs/>
          <w:color w:val="FF0000"/>
          <w:sz w:val="20"/>
          <w:szCs w:val="20"/>
        </w:rPr>
        <w:t>.</w:t>
      </w:r>
      <w:r w:rsidRPr="008752E7">
        <w:rPr>
          <w:rFonts w:ascii="Arial" w:eastAsia="Calibri" w:hAnsi="Arial" w:cs="Arial"/>
          <w:sz w:val="20"/>
          <w:szCs w:val="20"/>
        </w:rPr>
        <w:t>Gestacijska starost (GS) pod 35 tednov</w:t>
      </w:r>
      <w:r w:rsidRPr="008752E7">
        <w:rPr>
          <w:rFonts w:ascii="Arial" w:eastAsia="Calibri" w:hAnsi="Arial" w:cs="Arial"/>
          <w:bCs/>
          <w:color w:val="FF0000"/>
          <w:sz w:val="20"/>
          <w:szCs w:val="20"/>
        </w:rPr>
        <w:t>.</w:t>
      </w:r>
      <w:r w:rsidRPr="008752E7">
        <w:rPr>
          <w:rFonts w:ascii="Arial" w:eastAsia="Calibri" w:hAnsi="Arial" w:cs="Arial"/>
          <w:sz w:val="20"/>
          <w:szCs w:val="20"/>
        </w:rPr>
        <w:t>Medenična vstava</w:t>
      </w:r>
      <w:r w:rsidRPr="008752E7">
        <w:rPr>
          <w:rFonts w:ascii="Arial" w:eastAsia="Calibri" w:hAnsi="Arial" w:cs="Arial"/>
          <w:bCs/>
          <w:color w:val="FF0000"/>
          <w:sz w:val="20"/>
          <w:szCs w:val="20"/>
        </w:rPr>
        <w:t>.</w:t>
      </w:r>
      <w:r w:rsidRPr="008752E7">
        <w:rPr>
          <w:rFonts w:ascii="Arial" w:eastAsia="Calibri" w:hAnsi="Arial" w:cs="Arial"/>
          <w:sz w:val="20"/>
          <w:szCs w:val="20"/>
        </w:rPr>
        <w:t>Znaki okužbe pri materi</w:t>
      </w:r>
      <w:r w:rsidRPr="008752E7">
        <w:rPr>
          <w:rFonts w:ascii="Arial" w:eastAsia="Calibri" w:hAnsi="Arial" w:cs="Arial"/>
          <w:bCs/>
          <w:color w:val="FF0000"/>
          <w:sz w:val="20"/>
          <w:szCs w:val="20"/>
        </w:rPr>
        <w:t xml:space="preserve">. </w:t>
      </w:r>
      <w:r w:rsidRPr="008752E7">
        <w:rPr>
          <w:rFonts w:ascii="Arial" w:eastAsia="Calibri" w:hAnsi="Arial" w:cs="Arial"/>
          <w:sz w:val="20"/>
          <w:szCs w:val="20"/>
        </w:rPr>
        <w:t>Večplodne nosečnosti</w:t>
      </w:r>
      <w:r w:rsidRPr="008752E7">
        <w:rPr>
          <w:rFonts w:ascii="Arial" w:eastAsia="Calibri" w:hAnsi="Arial" w:cs="Arial"/>
          <w:bCs/>
          <w:color w:val="FF0000"/>
          <w:sz w:val="20"/>
          <w:szCs w:val="20"/>
        </w:rPr>
        <w:t xml:space="preserve">. </w:t>
      </w:r>
      <w:r w:rsidRPr="008752E7">
        <w:rPr>
          <w:rFonts w:ascii="Arial" w:eastAsia="Calibri" w:hAnsi="Arial" w:cs="Arial"/>
          <w:sz w:val="20"/>
          <w:szCs w:val="20"/>
        </w:rPr>
        <w:t>Carski rez pred 39 tedni.Potreba po stabilizaciji/oživljanju novorojenčka je v nasprotju z oživljanjem pri odraslem zelo napovedljiv dogodek, zato nas praviloma ne sme ujeti nepripravljenih.</w:t>
      </w:r>
    </w:p>
    <w:p w:rsidR="00302CD4" w:rsidRPr="008752E7" w:rsidRDefault="00302CD4" w:rsidP="00581462">
      <w:pPr>
        <w:pStyle w:val="Brezrazmikov"/>
        <w:numPr>
          <w:ilvl w:val="0"/>
          <w:numId w:val="28"/>
        </w:numPr>
        <w:rPr>
          <w:rFonts w:ascii="Arial" w:eastAsia="Calibri" w:hAnsi="Arial" w:cs="Arial"/>
          <w:bCs/>
          <w:color w:val="FF0000"/>
          <w:sz w:val="20"/>
          <w:szCs w:val="20"/>
        </w:rPr>
      </w:pPr>
      <w:r w:rsidRPr="008752E7">
        <w:rPr>
          <w:rFonts w:ascii="Arial" w:eastAsia="Calibri" w:hAnsi="Arial" w:cs="Arial"/>
          <w:bCs/>
          <w:color w:val="FF0000"/>
          <w:sz w:val="20"/>
          <w:szCs w:val="20"/>
        </w:rPr>
        <w:t>Ukrepi pri stabilizaciji/oživljanju novorojenčka</w:t>
      </w:r>
    </w:p>
    <w:p w:rsidR="00302CD4" w:rsidRPr="008752E7" w:rsidRDefault="00302CD4" w:rsidP="00581462">
      <w:pPr>
        <w:pStyle w:val="Brezrazmikov"/>
        <w:numPr>
          <w:ilvl w:val="0"/>
          <w:numId w:val="28"/>
        </w:numPr>
        <w:rPr>
          <w:rFonts w:ascii="Arial" w:eastAsia="Calibri" w:hAnsi="Arial" w:cs="Arial"/>
          <w:sz w:val="20"/>
          <w:szCs w:val="20"/>
        </w:rPr>
      </w:pPr>
      <w:r w:rsidRPr="008752E7">
        <w:rPr>
          <w:rFonts w:ascii="Arial" w:eastAsia="Calibri" w:hAnsi="Arial" w:cs="Arial"/>
          <w:sz w:val="20"/>
          <w:szCs w:val="20"/>
        </w:rPr>
        <w:t>Če pri začetni oceni ugotovimo, da novorojenček ne diha redno in da ima srčno frekvenco pod 100/min, je največkrat potrebno le, da odpremo dihalno pot in prezračimo pljuča. Tudi če bi bili potrebni nadaljnji postopki oživljanja, bi bili le-ti neuspešni, če nam ni uspelo odpreti dihalne poti in napolniti pljuč z zrakom.</w:t>
      </w:r>
    </w:p>
    <w:p w:rsidR="00302CD4" w:rsidRPr="008752E7" w:rsidRDefault="00302CD4" w:rsidP="00581462">
      <w:pPr>
        <w:pStyle w:val="Brezrazmikov"/>
        <w:numPr>
          <w:ilvl w:val="0"/>
          <w:numId w:val="28"/>
        </w:numPr>
        <w:rPr>
          <w:rFonts w:ascii="Arial" w:eastAsia="Calibri" w:hAnsi="Arial" w:cs="Arial"/>
          <w:sz w:val="20"/>
          <w:szCs w:val="20"/>
        </w:rPr>
      </w:pPr>
      <w:r w:rsidRPr="008752E7">
        <w:rPr>
          <w:rFonts w:ascii="Arial" w:eastAsia="Calibri" w:hAnsi="Arial" w:cs="Arial"/>
          <w:sz w:val="20"/>
          <w:szCs w:val="20"/>
        </w:rPr>
        <w:t xml:space="preserve">Tekočine iz orofaringsa ne odstranjujemo avtomatsko, saj lahko sprožimo vagalni refleks in po nepotrebnem povzročimo bradikardijo. </w:t>
      </w:r>
    </w:p>
    <w:p w:rsidR="00302CD4" w:rsidRPr="008752E7" w:rsidRDefault="00302CD4" w:rsidP="00581462">
      <w:pPr>
        <w:pStyle w:val="Brezrazmikov"/>
        <w:numPr>
          <w:ilvl w:val="0"/>
          <w:numId w:val="28"/>
        </w:numPr>
        <w:rPr>
          <w:rFonts w:ascii="Arial" w:eastAsia="Calibri" w:hAnsi="Arial" w:cs="Arial"/>
          <w:sz w:val="20"/>
          <w:szCs w:val="20"/>
        </w:rPr>
      </w:pPr>
      <w:r w:rsidRPr="008752E7">
        <w:rPr>
          <w:rFonts w:ascii="Arial" w:eastAsia="Calibri" w:hAnsi="Arial" w:cs="Arial"/>
          <w:sz w:val="20"/>
          <w:szCs w:val="20"/>
        </w:rPr>
        <w:t xml:space="preserve">Aspiracija je potrebna le v primerih </w:t>
      </w:r>
      <w:r w:rsidRPr="008752E7">
        <w:rPr>
          <w:rFonts w:ascii="Arial" w:eastAsia="Calibri" w:hAnsi="Arial" w:cs="Arial"/>
          <w:sz w:val="20"/>
          <w:szCs w:val="20"/>
          <w:highlight w:val="yellow"/>
        </w:rPr>
        <w:t>gostega mekonija, krvavega mukusa ali čepa verniksa</w:t>
      </w:r>
      <w:r w:rsidRPr="008752E7">
        <w:rPr>
          <w:rFonts w:ascii="Arial" w:eastAsia="Calibri" w:hAnsi="Arial" w:cs="Arial"/>
          <w:sz w:val="20"/>
          <w:szCs w:val="20"/>
        </w:rPr>
        <w:t xml:space="preserve">.  Kadar gre za mekonijsko plodovnico, je aspiracija pod kontrolo laringoskopa indicirana le v primeru prisotnosti gostega mekonija pri nevitalnem novorojenčku. Priporočeno je, da pri novorojenčku, ki ne diha očistimo dihalno pot v manj kot minuti in nato začnemo s predihovanjem. Rutinsko spiranje s fiziološko raztopino ali surfaktantom ni priporočeno. </w:t>
      </w:r>
    </w:p>
    <w:p w:rsidR="00302CD4" w:rsidRPr="008752E7" w:rsidRDefault="00302CD4" w:rsidP="00581462">
      <w:pPr>
        <w:pStyle w:val="Brezrazmikov"/>
        <w:numPr>
          <w:ilvl w:val="0"/>
          <w:numId w:val="28"/>
        </w:numPr>
        <w:rPr>
          <w:rFonts w:ascii="Arial" w:eastAsia="Calibri" w:hAnsi="Arial" w:cs="Arial"/>
          <w:sz w:val="20"/>
          <w:szCs w:val="20"/>
        </w:rPr>
      </w:pPr>
      <w:r w:rsidRPr="008752E7">
        <w:rPr>
          <w:rFonts w:ascii="Arial" w:eastAsia="Calibri" w:hAnsi="Arial" w:cs="Arial"/>
          <w:sz w:val="20"/>
          <w:szCs w:val="20"/>
        </w:rPr>
        <w:t xml:space="preserve">Ko smo očistili dihalno pot, je prvi naslednji korak napolnitev pljuč z zrakom. Pri donošenih novorojenčkih začnemo z zrakom. Prvih nekaj vpihov naredimo s podaljšanim časom vpihovanja (približno 2 do 3 s) in pritiskom za donošene 30 cm H2O, za nedonošene pa 20-25 cm H2O. Če smo pljuča pravilno prezračili, se bo srčna frekvenca dvignila, prsni koš se bo dvigoval. </w:t>
      </w:r>
    </w:p>
    <w:p w:rsidR="00302CD4" w:rsidRPr="008752E7" w:rsidRDefault="00302CD4" w:rsidP="00581462">
      <w:pPr>
        <w:pStyle w:val="Brezrazmikov"/>
        <w:numPr>
          <w:ilvl w:val="0"/>
          <w:numId w:val="28"/>
        </w:numPr>
        <w:rPr>
          <w:rFonts w:ascii="Arial" w:eastAsia="Calibri" w:hAnsi="Arial" w:cs="Arial"/>
          <w:sz w:val="20"/>
          <w:szCs w:val="20"/>
        </w:rPr>
      </w:pPr>
      <w:r w:rsidRPr="008752E7">
        <w:rPr>
          <w:rFonts w:ascii="Arial" w:eastAsia="Calibri" w:hAnsi="Arial" w:cs="Arial"/>
          <w:sz w:val="20"/>
          <w:szCs w:val="20"/>
        </w:rPr>
        <w:t>Če novorojenček ne diha redno, nadaljujemo s predihovanjem 1 minuto s frekvenco 30/min. Če se srčna frekvenca ne popravi in otrok ne zadiha, vedno najprej preverimo, če je predihovanje pravilno (preverimo tesnjenje maske, položaj glave, odstranimo zaporo v dihalih...). Če novorojenček ne diha in ima srčno frekvenco nad 60/min nadaljujemo s predihovanjem.</w:t>
      </w:r>
      <w:r w:rsidRPr="008752E7">
        <w:rPr>
          <w:rFonts w:ascii="Arial" w:hAnsi="Arial" w:cs="Arial"/>
          <w:sz w:val="20"/>
          <w:szCs w:val="20"/>
        </w:rPr>
        <w:t xml:space="preserve"> </w:t>
      </w:r>
      <w:r w:rsidRPr="008752E7">
        <w:rPr>
          <w:rFonts w:ascii="Arial" w:eastAsia="Calibri" w:hAnsi="Arial" w:cs="Arial"/>
          <w:sz w:val="20"/>
          <w:szCs w:val="20"/>
        </w:rPr>
        <w:t xml:space="preserve"> Za nedošenene otroke je poleg inspiratornega tlaka potreben stalni nadtlak v dihalnih poteh (CPAP), ki ga lahko zagotovimo z uporabo T- delnih naprav (npr. Neopuff). Za nadzor oksigenacije uporabimo pulzni oksimeter, katerega tipalo namestimo na desno roko. Ker je čas prehoda iz placentarne na pljučno cirkulacijo med novorojenčki zelo različen (nekateri potrebujejo tudi 10 minut, da dosežejo saturacijo nad 90 %), ob normalni srčni frekvenci in postopnem naraščanju oksigenacije ne posredujemo.. Pri donošenih začnemo s sobnim zrakom, pri nedonošenih pa z do 30 % kisikom v vdihanem zraku. Z nadzorovano rabo kisika dosežemo hitrejše spontano dihanje in znižamo umrljivost pri hipoksičnih novorojenčkih, pri nedonošenih pa znižujemo tveganje za možgansko krvavitev, bronhopulmonalno displazijo, retinopatijo nedonošenčka in preživetje na splošno. Če novorojenček ne diha in ima srčne frekvenco pod 60/min, je potrebna masaža srca. Pred tem nujno preverimo ali je predihovanje pravilno, torej ali se prsni koš primerno dviguje. Najbolj učinkovit način masaže srca je s tehnika z objemom prsnega koša s prekrižanima palcema na spodnji tretjini prsnice. Tako dosežemo višje pritiske in boljšo pretok čez koronarne žile, pa tudi precej manj utrujajoča je za reševalca v primerjavi s tehniko masaže z dvema prstoma. Ob masaži potisnemo prsnico vsaj za 1/3 prsnega koša v globino. Masažo in predihovanje izvajamo v razmerju 3:1. Postopek izvajamo, dokler srčna frekvenca ne preseže 60/min. Preverjamo na 30 sekund.</w:t>
      </w:r>
    </w:p>
    <w:p w:rsidR="00302CD4" w:rsidRPr="008752E7" w:rsidRDefault="00302CD4" w:rsidP="00581462">
      <w:pPr>
        <w:pStyle w:val="Brezrazmikov"/>
        <w:numPr>
          <w:ilvl w:val="0"/>
          <w:numId w:val="28"/>
        </w:numPr>
        <w:rPr>
          <w:rFonts w:ascii="Arial" w:eastAsia="Calibri" w:hAnsi="Arial" w:cs="Arial"/>
          <w:sz w:val="20"/>
          <w:szCs w:val="20"/>
        </w:rPr>
      </w:pPr>
      <w:r w:rsidRPr="008752E7">
        <w:rPr>
          <w:rFonts w:ascii="Arial" w:hAnsi="Arial" w:cs="Arial"/>
          <w:sz w:val="20"/>
          <w:szCs w:val="20"/>
        </w:rPr>
        <w:t xml:space="preserve"> </w:t>
      </w:r>
      <w:r w:rsidRPr="008752E7">
        <w:rPr>
          <w:rFonts w:ascii="Arial" w:eastAsia="Calibri" w:hAnsi="Arial" w:cs="Arial"/>
          <w:sz w:val="20"/>
          <w:szCs w:val="20"/>
        </w:rPr>
        <w:t xml:space="preserve">V kolikor po uspešnem prezračenju pljuč, ventilaciji in masaži srca frekvenca srca še vztraja pod 60/min je potrebno uporabiti zdravila, ki jih dajemo preko centralnega katetra (popkovni venski kateter). </w:t>
      </w:r>
    </w:p>
    <w:p w:rsidR="00302CD4" w:rsidRPr="008752E7" w:rsidRDefault="00302CD4" w:rsidP="00581462">
      <w:pPr>
        <w:pStyle w:val="Brezrazmikov"/>
        <w:numPr>
          <w:ilvl w:val="0"/>
          <w:numId w:val="28"/>
        </w:numPr>
        <w:rPr>
          <w:rFonts w:ascii="Arial" w:eastAsia="Calibri" w:hAnsi="Arial" w:cs="Arial"/>
          <w:color w:val="FF0000"/>
          <w:sz w:val="20"/>
          <w:szCs w:val="20"/>
        </w:rPr>
      </w:pPr>
      <w:r w:rsidRPr="008752E7">
        <w:rPr>
          <w:rFonts w:ascii="Arial" w:eastAsia="Calibri" w:hAnsi="Arial" w:cs="Arial"/>
          <w:color w:val="FF0000"/>
          <w:sz w:val="20"/>
          <w:szCs w:val="20"/>
        </w:rPr>
        <w:t>Pri oživljanju novorojenčka uporabljamo:</w:t>
      </w:r>
    </w:p>
    <w:p w:rsidR="00302CD4" w:rsidRPr="008752E7" w:rsidRDefault="00302CD4" w:rsidP="00581462">
      <w:pPr>
        <w:pStyle w:val="Brezrazmikov"/>
        <w:numPr>
          <w:ilvl w:val="0"/>
          <w:numId w:val="28"/>
        </w:numPr>
        <w:rPr>
          <w:rFonts w:ascii="Arial" w:eastAsia="Calibri" w:hAnsi="Arial" w:cs="Arial"/>
          <w:sz w:val="20"/>
          <w:szCs w:val="20"/>
        </w:rPr>
      </w:pPr>
      <w:r w:rsidRPr="008752E7">
        <w:rPr>
          <w:rFonts w:ascii="Arial" w:eastAsia="Calibri" w:hAnsi="Arial" w:cs="Arial"/>
          <w:color w:val="00B050"/>
          <w:sz w:val="20"/>
          <w:szCs w:val="20"/>
        </w:rPr>
        <w:t>Adrenalin 1:10 000 v odmerku 10-30 mikrogramov/kg telesne teže</w:t>
      </w:r>
      <w:r w:rsidRPr="008752E7">
        <w:rPr>
          <w:rFonts w:ascii="Arial" w:eastAsia="Calibri" w:hAnsi="Arial" w:cs="Arial"/>
          <w:sz w:val="20"/>
          <w:szCs w:val="20"/>
        </w:rPr>
        <w:t>. Adrenalin izjemoma lahko damo v sapnik v odmerku 50-100 mikrogramov/kg telesne teže.</w:t>
      </w:r>
    </w:p>
    <w:p w:rsidR="00302CD4" w:rsidRPr="008752E7" w:rsidRDefault="00302CD4" w:rsidP="00581462">
      <w:pPr>
        <w:pStyle w:val="Brezrazmikov"/>
        <w:numPr>
          <w:ilvl w:val="0"/>
          <w:numId w:val="28"/>
        </w:numPr>
        <w:rPr>
          <w:rFonts w:ascii="Arial" w:eastAsia="Calibri" w:hAnsi="Arial" w:cs="Arial"/>
          <w:sz w:val="20"/>
          <w:szCs w:val="20"/>
        </w:rPr>
      </w:pPr>
      <w:r w:rsidRPr="008752E7">
        <w:rPr>
          <w:rFonts w:ascii="Arial" w:eastAsia="Calibri" w:hAnsi="Arial" w:cs="Arial"/>
          <w:color w:val="00B050"/>
          <w:sz w:val="20"/>
          <w:szCs w:val="20"/>
        </w:rPr>
        <w:t>Natrijev bikarbonat</w:t>
      </w:r>
      <w:r w:rsidRPr="008752E7">
        <w:rPr>
          <w:rFonts w:ascii="Arial" w:eastAsia="Calibri" w:hAnsi="Arial" w:cs="Arial"/>
          <w:sz w:val="20"/>
          <w:szCs w:val="20"/>
        </w:rPr>
        <w:t xml:space="preserve"> uporabimo, da zmanjšamo acidozo v srcu (ne za zniževanje acidoze na splošno), če ni ustreznega odgovora na adrenalin in sicer </w:t>
      </w:r>
      <w:r w:rsidRPr="008752E7">
        <w:rPr>
          <w:rFonts w:ascii="Arial" w:eastAsia="Calibri" w:hAnsi="Arial" w:cs="Arial"/>
          <w:color w:val="00B050"/>
          <w:sz w:val="20"/>
          <w:szCs w:val="20"/>
        </w:rPr>
        <w:t>v odmerku 1-2 mmol/kg TT</w:t>
      </w:r>
      <w:r w:rsidRPr="008752E7">
        <w:rPr>
          <w:rFonts w:ascii="Arial" w:eastAsia="Calibri" w:hAnsi="Arial" w:cs="Arial"/>
          <w:sz w:val="20"/>
          <w:szCs w:val="20"/>
        </w:rPr>
        <w:t>. Pri nizkem pH se namreč adrenalin ne more vezati na receptorje.</w:t>
      </w:r>
    </w:p>
    <w:p w:rsidR="00302CD4" w:rsidRPr="008752E7" w:rsidRDefault="00302CD4" w:rsidP="00581462">
      <w:pPr>
        <w:pStyle w:val="Brezrazmikov"/>
        <w:numPr>
          <w:ilvl w:val="0"/>
          <w:numId w:val="28"/>
        </w:numPr>
        <w:rPr>
          <w:rFonts w:ascii="Arial" w:hAnsi="Arial" w:cs="Arial"/>
          <w:sz w:val="20"/>
          <w:szCs w:val="20"/>
        </w:rPr>
      </w:pPr>
      <w:r w:rsidRPr="008752E7">
        <w:rPr>
          <w:rFonts w:ascii="Arial" w:eastAsia="Calibri" w:hAnsi="Arial" w:cs="Arial"/>
          <w:color w:val="00B050"/>
          <w:sz w:val="20"/>
          <w:szCs w:val="20"/>
        </w:rPr>
        <w:t>Glukoza 2-5 ml/Kg TT 10 %</w:t>
      </w:r>
      <w:r w:rsidRPr="008752E7">
        <w:rPr>
          <w:rFonts w:ascii="Arial" w:eastAsia="Calibri" w:hAnsi="Arial" w:cs="Arial"/>
          <w:sz w:val="20"/>
          <w:szCs w:val="20"/>
        </w:rPr>
        <w:t xml:space="preserve"> glukoze pride v poštev, kadar ni odziva na adrenalin tudi po aplikaciji bikarbonata, ker so verjetno izpraznjene glikogenske zaloge v srcu. Pri sumu na hipovolemijo damo </w:t>
      </w:r>
      <w:r w:rsidRPr="008752E7">
        <w:rPr>
          <w:rFonts w:ascii="Arial" w:eastAsia="Calibri" w:hAnsi="Arial" w:cs="Arial"/>
          <w:color w:val="00B050"/>
          <w:sz w:val="20"/>
          <w:szCs w:val="20"/>
        </w:rPr>
        <w:t>0.9 % NaCl v odmerku 10 ml/kg TT</w:t>
      </w:r>
      <w:r w:rsidRPr="008752E7">
        <w:rPr>
          <w:rFonts w:ascii="Arial" w:eastAsia="Calibri" w:hAnsi="Arial" w:cs="Arial"/>
          <w:sz w:val="20"/>
          <w:szCs w:val="20"/>
        </w:rPr>
        <w:t xml:space="preserve"> (lahko 1x ponovimo). Dajanje večjih </w:t>
      </w:r>
      <w:r w:rsidRPr="008752E7">
        <w:rPr>
          <w:rFonts w:ascii="Arial" w:eastAsia="Calibri" w:hAnsi="Arial" w:cs="Arial"/>
          <w:sz w:val="20"/>
          <w:szCs w:val="20"/>
        </w:rPr>
        <w:lastRenderedPageBreak/>
        <w:t>količin fiziološke raztopine (nad 40 ml/kg TT) poveča metabolno acidozo. Pri izkrvavljenem otroku čim prej naročimo kri (KG »0«, RhD neg).</w:t>
      </w:r>
    </w:p>
    <w:p w:rsidR="00302CD4" w:rsidRPr="008752E7" w:rsidRDefault="00302CD4" w:rsidP="00302CD4">
      <w:pPr>
        <w:pStyle w:val="Brezrazmikov"/>
        <w:ind w:left="720"/>
        <w:rPr>
          <w:rFonts w:ascii="Arial" w:hAnsi="Arial" w:cs="Arial"/>
          <w:b/>
          <w:sz w:val="20"/>
          <w:szCs w:val="20"/>
        </w:rPr>
      </w:pPr>
    </w:p>
    <w:p w:rsidR="00302CD4" w:rsidRPr="008752E7" w:rsidRDefault="00302CD4" w:rsidP="00302CD4">
      <w:pPr>
        <w:pStyle w:val="Brezrazmikov"/>
        <w:rPr>
          <w:rFonts w:ascii="Arial" w:eastAsia="Calibri" w:hAnsi="Arial" w:cs="Arial"/>
          <w:color w:val="FF0000"/>
          <w:sz w:val="20"/>
          <w:szCs w:val="20"/>
        </w:rPr>
      </w:pPr>
      <w:r w:rsidRPr="008752E7">
        <w:rPr>
          <w:rFonts w:ascii="Arial" w:eastAsia="Calibri" w:hAnsi="Arial" w:cs="Arial"/>
          <w:bCs/>
          <w:color w:val="FF0000"/>
          <w:sz w:val="20"/>
          <w:szCs w:val="20"/>
        </w:rPr>
        <w:t>Ohranjanje toplote</w:t>
      </w:r>
    </w:p>
    <w:p w:rsidR="00302CD4" w:rsidRPr="008752E7" w:rsidRDefault="00302CD4" w:rsidP="00302CD4">
      <w:pPr>
        <w:pStyle w:val="Brezrazmikov"/>
        <w:rPr>
          <w:rFonts w:ascii="Arial" w:hAnsi="Arial" w:cs="Arial"/>
          <w:color w:val="FF0000"/>
          <w:sz w:val="20"/>
          <w:szCs w:val="20"/>
        </w:rPr>
      </w:pPr>
      <w:r w:rsidRPr="008752E7">
        <w:rPr>
          <w:rFonts w:ascii="Arial" w:eastAsia="Calibri" w:hAnsi="Arial" w:cs="Arial"/>
          <w:color w:val="FF0000"/>
          <w:sz w:val="20"/>
          <w:szCs w:val="20"/>
        </w:rPr>
        <w:t>Odložena prekinitev popkovnice</w:t>
      </w:r>
      <w:r w:rsidRPr="008752E7">
        <w:rPr>
          <w:rFonts w:ascii="Arial" w:hAnsi="Arial" w:cs="Arial"/>
          <w:color w:val="FF0000"/>
          <w:sz w:val="20"/>
          <w:szCs w:val="20"/>
        </w:rPr>
        <w:t xml:space="preserve"> </w:t>
      </w:r>
    </w:p>
    <w:p w:rsidR="00302CD4" w:rsidRPr="008752E7" w:rsidRDefault="00302CD4" w:rsidP="00302CD4">
      <w:pPr>
        <w:pStyle w:val="Brezrazmikov"/>
        <w:rPr>
          <w:rFonts w:ascii="Arial" w:eastAsia="Calibri" w:hAnsi="Arial" w:cs="Arial"/>
          <w:sz w:val="20"/>
          <w:szCs w:val="20"/>
        </w:rPr>
      </w:pPr>
      <w:r w:rsidRPr="008752E7">
        <w:rPr>
          <w:rFonts w:ascii="Arial" w:eastAsia="Calibri" w:hAnsi="Arial" w:cs="Arial"/>
          <w:sz w:val="20"/>
          <w:szCs w:val="20"/>
        </w:rPr>
        <w:t xml:space="preserve">V novih navodilih za oživljanje novorojenčka je poudarek na odloženi prekinitvi popkovnice ne samo pri nedonošenčkih temveč tudi pri donošenih novorojenčkih. V času ko popkovnica še utripa, novorojenčka stimuliramo, da spontano zadiha in zajoka. Če novorojenček zadiha pred prekinitvijo popkovnice preprečimo bradikardijo, ki bi lahko nastala zaradi neustrezne polnitve srca, do katere pride, ko se nenadoma vzpostavi pljučni obtok.  </w:t>
      </w:r>
    </w:p>
    <w:p w:rsidR="00302CD4" w:rsidRPr="008752E7" w:rsidRDefault="00302CD4" w:rsidP="00302CD4">
      <w:pPr>
        <w:pStyle w:val="Brezrazmikov"/>
        <w:rPr>
          <w:rFonts w:ascii="Arial" w:eastAsia="Calibri" w:hAnsi="Arial" w:cs="Arial"/>
          <w:sz w:val="20"/>
          <w:szCs w:val="20"/>
        </w:rPr>
      </w:pPr>
      <w:r w:rsidRPr="008752E7">
        <w:rPr>
          <w:rFonts w:ascii="Arial" w:eastAsia="Calibri" w:hAnsi="Arial" w:cs="Arial"/>
          <w:sz w:val="20"/>
          <w:szCs w:val="20"/>
        </w:rPr>
        <w:t>Med enominutnim čakanjem, da popkovnica preneha utripati, napravimo tudi prvo oceno stanja: barva, tonus, dihanje in srčno frekvenco.</w:t>
      </w:r>
    </w:p>
    <w:p w:rsidR="00302CD4" w:rsidRPr="008752E7" w:rsidRDefault="00302CD4" w:rsidP="00302CD4">
      <w:pPr>
        <w:pStyle w:val="Brezrazmikov"/>
        <w:rPr>
          <w:rFonts w:ascii="Arial" w:eastAsia="Calibri" w:hAnsi="Arial" w:cs="Arial"/>
          <w:color w:val="FF0000"/>
          <w:sz w:val="20"/>
          <w:szCs w:val="20"/>
        </w:rPr>
      </w:pPr>
      <w:r w:rsidRPr="008752E7">
        <w:rPr>
          <w:rFonts w:ascii="Arial" w:eastAsia="Calibri" w:hAnsi="Arial" w:cs="Arial"/>
          <w:color w:val="FF0000"/>
          <w:sz w:val="20"/>
          <w:szCs w:val="20"/>
        </w:rPr>
        <w:t>Ocena barve:</w:t>
      </w:r>
    </w:p>
    <w:p w:rsidR="00302CD4" w:rsidRPr="008752E7" w:rsidRDefault="00302CD4" w:rsidP="00302CD4">
      <w:pPr>
        <w:pStyle w:val="Brezrazmikov"/>
        <w:rPr>
          <w:rFonts w:ascii="Arial" w:eastAsia="Calibri" w:hAnsi="Arial" w:cs="Arial"/>
          <w:sz w:val="20"/>
          <w:szCs w:val="20"/>
        </w:rPr>
      </w:pPr>
      <w:r w:rsidRPr="008752E7">
        <w:rPr>
          <w:rFonts w:ascii="Arial" w:eastAsia="Calibri" w:hAnsi="Arial" w:cs="Arial"/>
          <w:sz w:val="20"/>
          <w:szCs w:val="20"/>
        </w:rPr>
        <w:t>Barva je sicer slab pokazatelj oksigenacije, vendar je ne smemo zanemariti. Novorojenček se praviloma rožnato obarva po 30 sekundah dihanja. Bledica je običajno pokazatelj acidoze ob insuficientni cirkulaciji. Kadar novorojenček izgleda moder, je nujno preveriti saturacijo s pulznim oksimetrom. Če imamo pulzni oksimeter prižgan že preden ga uporabimo na otroku, je čas pravilnega odčitavnja signala krajši za polovico. Pri novorojenčku, ki ostaja moder kljub rednemu dihanju ali kljub ustreznemu predihovanju, pa je nujno dodati kisik v visokih koncentracijah, saj gre verjetno za pljučno hipertenzijo, ki gre lahko v nepovratno, če ne ukrepamo dovolj zgodaj. Prirojene srčne hibe se v času takoj po rojstvu izrazijo le izjemoma.</w:t>
      </w:r>
    </w:p>
    <w:p w:rsidR="00302CD4" w:rsidRPr="008752E7" w:rsidRDefault="00302CD4" w:rsidP="00302CD4">
      <w:pPr>
        <w:pStyle w:val="Brezrazmikov"/>
        <w:rPr>
          <w:rFonts w:ascii="Arial" w:eastAsia="Calibri" w:hAnsi="Arial" w:cs="Arial"/>
          <w:color w:val="FF0000"/>
          <w:sz w:val="20"/>
          <w:szCs w:val="20"/>
        </w:rPr>
      </w:pPr>
      <w:r w:rsidRPr="008752E7">
        <w:rPr>
          <w:rFonts w:ascii="Arial" w:eastAsia="Calibri" w:hAnsi="Arial" w:cs="Arial"/>
          <w:color w:val="FF0000"/>
          <w:sz w:val="20"/>
          <w:szCs w:val="20"/>
        </w:rPr>
        <w:t>Ocena tonusa</w:t>
      </w:r>
    </w:p>
    <w:p w:rsidR="00302CD4" w:rsidRPr="008752E7" w:rsidRDefault="00302CD4" w:rsidP="00302CD4">
      <w:pPr>
        <w:pStyle w:val="Brezrazmikov"/>
        <w:rPr>
          <w:rFonts w:ascii="Arial" w:eastAsia="Calibri" w:hAnsi="Arial" w:cs="Arial"/>
          <w:sz w:val="20"/>
          <w:szCs w:val="20"/>
        </w:rPr>
      </w:pPr>
      <w:r w:rsidRPr="008752E7">
        <w:rPr>
          <w:rFonts w:ascii="Arial" w:eastAsia="Calibri" w:hAnsi="Arial" w:cs="Arial"/>
          <w:sz w:val="20"/>
          <w:szCs w:val="20"/>
        </w:rPr>
        <w:t>Kadar je novorojenček ohlapen, je v poteku dušenja že izgubil zavest, in bo zelo verjetno potreboval vsaj pomoč pri prvih vdihih.</w:t>
      </w:r>
    </w:p>
    <w:p w:rsidR="00302CD4" w:rsidRPr="008752E7" w:rsidRDefault="00302CD4" w:rsidP="00302CD4">
      <w:pPr>
        <w:pStyle w:val="Brezrazmikov"/>
        <w:rPr>
          <w:rFonts w:ascii="Arial" w:eastAsia="Calibri" w:hAnsi="Arial" w:cs="Arial"/>
          <w:color w:val="FF0000"/>
          <w:sz w:val="20"/>
          <w:szCs w:val="20"/>
        </w:rPr>
      </w:pPr>
      <w:r w:rsidRPr="008752E7">
        <w:rPr>
          <w:rFonts w:ascii="Arial" w:eastAsia="Calibri" w:hAnsi="Arial" w:cs="Arial"/>
          <w:color w:val="FF0000"/>
          <w:sz w:val="20"/>
          <w:szCs w:val="20"/>
        </w:rPr>
        <w:t>Pri oceni dihanja preverimo:</w:t>
      </w:r>
    </w:p>
    <w:p w:rsidR="00302CD4" w:rsidRPr="008752E7" w:rsidRDefault="00302CD4" w:rsidP="00302CD4">
      <w:pPr>
        <w:pStyle w:val="Brezrazmikov"/>
        <w:rPr>
          <w:rFonts w:ascii="Arial" w:eastAsia="Calibri" w:hAnsi="Arial" w:cs="Arial"/>
          <w:sz w:val="20"/>
          <w:szCs w:val="20"/>
        </w:rPr>
      </w:pPr>
      <w:r w:rsidRPr="008752E7">
        <w:rPr>
          <w:rFonts w:ascii="Arial" w:eastAsia="Calibri" w:hAnsi="Arial" w:cs="Arial"/>
          <w:sz w:val="20"/>
          <w:szCs w:val="20"/>
        </w:rPr>
        <w:t>kako se prsni koš dviguje</w:t>
      </w:r>
    </w:p>
    <w:p w:rsidR="00302CD4" w:rsidRPr="008752E7" w:rsidRDefault="00302CD4" w:rsidP="00302CD4">
      <w:pPr>
        <w:pStyle w:val="Brezrazmikov"/>
        <w:rPr>
          <w:rFonts w:ascii="Arial" w:eastAsia="Calibri" w:hAnsi="Arial" w:cs="Arial"/>
          <w:sz w:val="20"/>
          <w:szCs w:val="20"/>
        </w:rPr>
      </w:pPr>
      <w:r w:rsidRPr="008752E7">
        <w:rPr>
          <w:rFonts w:ascii="Arial" w:eastAsia="Calibri" w:hAnsi="Arial" w:cs="Arial"/>
          <w:sz w:val="20"/>
          <w:szCs w:val="20"/>
        </w:rPr>
        <w:t>redno dihanje/ vzdihovanje/ postokavanje</w:t>
      </w:r>
    </w:p>
    <w:p w:rsidR="00302CD4" w:rsidRPr="008752E7" w:rsidRDefault="00302CD4" w:rsidP="00302CD4">
      <w:pPr>
        <w:pStyle w:val="Brezrazmikov"/>
        <w:rPr>
          <w:rFonts w:ascii="Arial" w:eastAsia="Calibri" w:hAnsi="Arial" w:cs="Arial"/>
          <w:sz w:val="20"/>
          <w:szCs w:val="20"/>
        </w:rPr>
      </w:pPr>
      <w:r w:rsidRPr="008752E7">
        <w:rPr>
          <w:rFonts w:ascii="Arial" w:eastAsia="Calibri" w:hAnsi="Arial" w:cs="Arial"/>
          <w:sz w:val="20"/>
          <w:szCs w:val="20"/>
        </w:rPr>
        <w:t>ugrezanje medrebrnih prostorov.</w:t>
      </w:r>
    </w:p>
    <w:p w:rsidR="00302CD4" w:rsidRPr="008752E7" w:rsidRDefault="00302CD4" w:rsidP="00302CD4">
      <w:pPr>
        <w:pStyle w:val="Brezrazmikov"/>
        <w:rPr>
          <w:rFonts w:ascii="Arial" w:eastAsia="Calibri" w:hAnsi="Arial" w:cs="Arial"/>
          <w:color w:val="FF0000"/>
          <w:sz w:val="20"/>
          <w:szCs w:val="20"/>
        </w:rPr>
      </w:pPr>
      <w:r w:rsidRPr="008752E7">
        <w:rPr>
          <w:rFonts w:ascii="Arial" w:eastAsia="Calibri" w:hAnsi="Arial" w:cs="Arial"/>
          <w:color w:val="FF0000"/>
          <w:sz w:val="20"/>
          <w:szCs w:val="20"/>
        </w:rPr>
        <w:t>Ocena srčne frekvence:</w:t>
      </w:r>
    </w:p>
    <w:p w:rsidR="00302CD4" w:rsidRPr="008752E7" w:rsidRDefault="00302CD4" w:rsidP="00302CD4">
      <w:pPr>
        <w:pStyle w:val="Brezrazmikov"/>
        <w:rPr>
          <w:rFonts w:ascii="Arial" w:eastAsia="Calibri" w:hAnsi="Arial" w:cs="Arial"/>
          <w:sz w:val="20"/>
          <w:szCs w:val="20"/>
        </w:rPr>
      </w:pPr>
      <w:r w:rsidRPr="008752E7">
        <w:rPr>
          <w:rFonts w:ascii="Arial" w:eastAsia="Calibri" w:hAnsi="Arial" w:cs="Arial"/>
          <w:sz w:val="20"/>
          <w:szCs w:val="20"/>
        </w:rPr>
        <w:t>stetoskop na konici srca/fetoskop/EKG monitor</w:t>
      </w:r>
    </w:p>
    <w:p w:rsidR="00302CD4" w:rsidRPr="008752E7" w:rsidRDefault="00302CD4" w:rsidP="00302CD4">
      <w:pPr>
        <w:pStyle w:val="Brezrazmikov"/>
        <w:rPr>
          <w:rFonts w:ascii="Arial" w:eastAsia="Calibri" w:hAnsi="Arial" w:cs="Arial"/>
          <w:sz w:val="20"/>
          <w:szCs w:val="20"/>
        </w:rPr>
      </w:pPr>
      <w:r w:rsidRPr="008752E7">
        <w:rPr>
          <w:rFonts w:ascii="Arial" w:eastAsia="Calibri" w:hAnsi="Arial" w:cs="Arial"/>
          <w:sz w:val="20"/>
          <w:szCs w:val="20"/>
        </w:rPr>
        <w:t>tipanje popkovnice (lahko lažno znižana frekvenca)</w:t>
      </w:r>
    </w:p>
    <w:p w:rsidR="00302CD4" w:rsidRPr="008752E7" w:rsidRDefault="00302CD4" w:rsidP="00302CD4">
      <w:pPr>
        <w:pStyle w:val="Brezrazmikov"/>
        <w:rPr>
          <w:rFonts w:ascii="Arial" w:eastAsia="Calibri" w:hAnsi="Arial" w:cs="Arial"/>
          <w:sz w:val="20"/>
          <w:szCs w:val="20"/>
        </w:rPr>
      </w:pPr>
      <w:r w:rsidRPr="008752E7">
        <w:rPr>
          <w:rFonts w:ascii="Arial" w:eastAsia="Calibri" w:hAnsi="Arial" w:cs="Arial"/>
          <w:sz w:val="20"/>
          <w:szCs w:val="20"/>
        </w:rPr>
        <w:t>pulzni oksimeter (v prvih dveh minutah nenatančen).</w:t>
      </w:r>
    </w:p>
    <w:p w:rsidR="00302CD4" w:rsidRPr="008752E7" w:rsidRDefault="00302CD4" w:rsidP="00581462">
      <w:pPr>
        <w:pStyle w:val="Brezrazmikov"/>
        <w:numPr>
          <w:ilvl w:val="0"/>
          <w:numId w:val="29"/>
        </w:numPr>
        <w:rPr>
          <w:rFonts w:ascii="Arial" w:eastAsia="Calibri" w:hAnsi="Arial" w:cs="Arial"/>
          <w:sz w:val="20"/>
          <w:szCs w:val="20"/>
        </w:rPr>
      </w:pPr>
      <w:r w:rsidRPr="008752E7">
        <w:rPr>
          <w:rFonts w:ascii="Arial" w:hAnsi="Arial" w:cs="Arial"/>
          <w:b/>
          <w:sz w:val="20"/>
          <w:szCs w:val="20"/>
        </w:rPr>
        <w:t>Pomen spanja pri novorojenčku</w:t>
      </w:r>
    </w:p>
    <w:p w:rsidR="00302CD4" w:rsidRPr="008752E7" w:rsidRDefault="00302CD4" w:rsidP="00302CD4">
      <w:pPr>
        <w:pStyle w:val="Brezrazmikov"/>
        <w:rPr>
          <w:rFonts w:ascii="Arial" w:hAnsi="Arial" w:cs="Arial"/>
          <w:sz w:val="20"/>
          <w:szCs w:val="20"/>
        </w:rPr>
      </w:pPr>
      <w:r w:rsidRPr="008752E7">
        <w:rPr>
          <w:rFonts w:ascii="Arial" w:hAnsi="Arial" w:cs="Arial"/>
          <w:sz w:val="20"/>
          <w:szCs w:val="20"/>
        </w:rPr>
        <w:t xml:space="preserve">Spanje vpliva na zdravje otroka in cele družine. Novorojenček nima prirojene notranje ure,ki bi razlikovala med dnevom in nočjo… Spanje je pomemben fiziološki proces. Potrebe po spanju se s starostjo spreminjajo. Poznamo: </w:t>
      </w:r>
      <w:r w:rsidRPr="008752E7">
        <w:rPr>
          <w:rFonts w:ascii="Arial" w:hAnsi="Arial" w:cs="Arial"/>
          <w:b/>
          <w:bCs/>
          <w:sz w:val="20"/>
          <w:szCs w:val="20"/>
        </w:rPr>
        <w:t xml:space="preserve">Globoko neREM </w:t>
      </w:r>
      <w:r w:rsidRPr="008752E7">
        <w:rPr>
          <w:rFonts w:ascii="Arial" w:hAnsi="Arial" w:cs="Arial"/>
          <w:sz w:val="20"/>
          <w:szCs w:val="20"/>
        </w:rPr>
        <w:t>spanje,ki je najbolj</w:t>
      </w:r>
    </w:p>
    <w:p w:rsidR="00302CD4" w:rsidRPr="008752E7" w:rsidRDefault="00302CD4" w:rsidP="00302CD4">
      <w:pPr>
        <w:pStyle w:val="Brezrazmikov"/>
        <w:rPr>
          <w:rFonts w:ascii="Arial" w:hAnsi="Arial" w:cs="Arial"/>
          <w:sz w:val="20"/>
          <w:szCs w:val="20"/>
        </w:rPr>
      </w:pPr>
      <w:r w:rsidRPr="008752E7">
        <w:rPr>
          <w:rFonts w:ascii="Arial" w:hAnsi="Arial" w:cs="Arial"/>
          <w:sz w:val="20"/>
          <w:szCs w:val="20"/>
        </w:rPr>
        <w:t xml:space="preserve">„obnovitvena“ oblika spanja in </w:t>
      </w:r>
      <w:r w:rsidRPr="008752E7">
        <w:rPr>
          <w:rFonts w:ascii="Arial" w:hAnsi="Arial" w:cs="Arial"/>
          <w:b/>
          <w:bCs/>
          <w:sz w:val="20"/>
          <w:szCs w:val="20"/>
        </w:rPr>
        <w:t xml:space="preserve">Aktivno REM </w:t>
      </w:r>
      <w:r w:rsidRPr="008752E7">
        <w:rPr>
          <w:rFonts w:ascii="Arial" w:hAnsi="Arial" w:cs="Arial"/>
          <w:sz w:val="20"/>
          <w:szCs w:val="20"/>
        </w:rPr>
        <w:t>spanje, ki je pomembno pri razvoju</w:t>
      </w:r>
    </w:p>
    <w:p w:rsidR="00302CD4" w:rsidRPr="008752E7" w:rsidRDefault="00302CD4" w:rsidP="00302CD4">
      <w:pPr>
        <w:pStyle w:val="Brezrazmikov"/>
        <w:rPr>
          <w:rFonts w:ascii="Arial" w:hAnsi="Arial" w:cs="Arial"/>
          <w:sz w:val="20"/>
          <w:szCs w:val="20"/>
        </w:rPr>
      </w:pPr>
      <w:r w:rsidRPr="008752E7">
        <w:rPr>
          <w:rFonts w:ascii="Arial" w:hAnsi="Arial" w:cs="Arial"/>
          <w:sz w:val="20"/>
          <w:szCs w:val="20"/>
        </w:rPr>
        <w:t xml:space="preserve">nevronskih povezav in zorenju osrednjega živčevja. Donošen novorojenček dnevno prespi približno 15-17 ur. Njegova obdobja budnosti in spanja se izmenjujejo v 3 do 4-urnih ciklusih, ki so enakomerno razporejeni preko dneva in noči. Pri novorojenčku, ki še ne razloči dneva in noči, tako govorimo o večfaznem oz. ultradianem ritmu budnosti in spanja. </w:t>
      </w:r>
    </w:p>
    <w:p w:rsidR="00407500" w:rsidRPr="008752E7" w:rsidRDefault="00407500" w:rsidP="00302CD4">
      <w:pPr>
        <w:pStyle w:val="Brezrazmikov"/>
        <w:rPr>
          <w:rFonts w:ascii="Arial" w:hAnsi="Arial" w:cs="Arial"/>
          <w:sz w:val="20"/>
          <w:szCs w:val="20"/>
        </w:rPr>
      </w:pPr>
    </w:p>
    <w:p w:rsidR="00407500" w:rsidRPr="008752E7" w:rsidRDefault="00407500" w:rsidP="00407500">
      <w:pPr>
        <w:rPr>
          <w:rFonts w:cs="Arial"/>
          <w:b/>
          <w:sz w:val="20"/>
          <w:szCs w:val="20"/>
        </w:rPr>
      </w:pPr>
      <w:r w:rsidRPr="008752E7">
        <w:rPr>
          <w:rFonts w:cs="Arial"/>
          <w:b/>
          <w:sz w:val="20"/>
          <w:szCs w:val="20"/>
        </w:rPr>
        <w:t>19.</w:t>
      </w:r>
      <w:r w:rsidRPr="008752E7">
        <w:rPr>
          <w:rFonts w:cs="Arial"/>
          <w:b/>
          <w:sz w:val="20"/>
          <w:szCs w:val="20"/>
        </w:rPr>
        <w:tab/>
        <w:t>Prirojene anomalija sečil, pripoočki za dihanje pri novorojenčku, dojenje- hands off tehnika</w:t>
      </w:r>
    </w:p>
    <w:p w:rsidR="00407500" w:rsidRPr="008752E7" w:rsidRDefault="00407500" w:rsidP="00581462">
      <w:pPr>
        <w:pStyle w:val="Odstavekseznama"/>
        <w:numPr>
          <w:ilvl w:val="0"/>
          <w:numId w:val="32"/>
        </w:numPr>
        <w:spacing w:after="200" w:line="276" w:lineRule="auto"/>
        <w:rPr>
          <w:rFonts w:cs="Arial"/>
          <w:b/>
          <w:sz w:val="20"/>
          <w:szCs w:val="20"/>
        </w:rPr>
      </w:pPr>
      <w:r w:rsidRPr="008752E7">
        <w:rPr>
          <w:rFonts w:cs="Arial"/>
          <w:b/>
          <w:sz w:val="20"/>
          <w:szCs w:val="20"/>
        </w:rPr>
        <w:t xml:space="preserve">Prirojene napake sečil: </w:t>
      </w:r>
      <w:r w:rsidRPr="008752E7">
        <w:rPr>
          <w:rFonts w:cs="Arial"/>
          <w:sz w:val="20"/>
          <w:szCs w:val="20"/>
        </w:rPr>
        <w:t xml:space="preserve">So posledica različnih motenj v razvoju, lahko so motnje v razvoju ledvičnega tkiva, motnje v embrionalni migraciji in fuziji ledvic ali motnje v razvoju votlega sistema sečil. Najpogostejši zaplet prirojenih napak na sečilih je KLB (kronična ledvična bolezen), zato je najboljša čimprejšna diagnostika že in utero da preprečimo KLO ( kronično ledvično odpoved). </w:t>
      </w:r>
      <w:r w:rsidRPr="008752E7">
        <w:rPr>
          <w:rFonts w:cs="Arial"/>
          <w:sz w:val="20"/>
          <w:szCs w:val="20"/>
        </w:rPr>
        <w:br/>
      </w:r>
      <w:r w:rsidRPr="008752E7">
        <w:rPr>
          <w:rFonts w:cs="Arial"/>
          <w:color w:val="FFC000"/>
          <w:sz w:val="20"/>
          <w:szCs w:val="20"/>
        </w:rPr>
        <w:t>Motnje v razvoju ledvičnega tkiva:</w:t>
      </w:r>
    </w:p>
    <w:p w:rsidR="00407500" w:rsidRPr="008752E7" w:rsidRDefault="00407500" w:rsidP="00581462">
      <w:pPr>
        <w:pStyle w:val="Odstavekseznama"/>
        <w:numPr>
          <w:ilvl w:val="0"/>
          <w:numId w:val="30"/>
        </w:numPr>
        <w:spacing w:after="200" w:line="276" w:lineRule="auto"/>
        <w:rPr>
          <w:rFonts w:cs="Arial"/>
          <w:sz w:val="20"/>
          <w:szCs w:val="20"/>
        </w:rPr>
      </w:pPr>
      <w:r w:rsidRPr="008752E7">
        <w:rPr>
          <w:rFonts w:cs="Arial"/>
          <w:b/>
          <w:sz w:val="20"/>
          <w:szCs w:val="20"/>
        </w:rPr>
        <w:t>hipoplazija ledvic</w:t>
      </w:r>
      <w:r w:rsidRPr="008752E7">
        <w:rPr>
          <w:rFonts w:cs="Arial"/>
          <w:sz w:val="20"/>
          <w:szCs w:val="20"/>
        </w:rPr>
        <w:t xml:space="preserve"> (ledvica z zmanjšanim št. nefronov, ki pa so funkcijsko normalni, na UZ je ena ledvica manjša in druga kompenzatorno večja),</w:t>
      </w:r>
    </w:p>
    <w:p w:rsidR="00407500" w:rsidRPr="008752E7" w:rsidRDefault="00407500" w:rsidP="00581462">
      <w:pPr>
        <w:pStyle w:val="Odstavekseznama"/>
        <w:numPr>
          <w:ilvl w:val="0"/>
          <w:numId w:val="30"/>
        </w:numPr>
        <w:spacing w:after="200" w:line="276" w:lineRule="auto"/>
        <w:rPr>
          <w:rFonts w:cs="Arial"/>
          <w:sz w:val="20"/>
          <w:szCs w:val="20"/>
        </w:rPr>
      </w:pPr>
      <w:r w:rsidRPr="008752E7">
        <w:rPr>
          <w:rFonts w:cs="Arial"/>
          <w:b/>
          <w:sz w:val="20"/>
          <w:szCs w:val="20"/>
        </w:rPr>
        <w:t>agenezija ledvic</w:t>
      </w:r>
      <w:r w:rsidRPr="008752E7">
        <w:rPr>
          <w:rFonts w:cs="Arial"/>
          <w:sz w:val="20"/>
          <w:szCs w:val="20"/>
        </w:rPr>
        <w:t xml:space="preserve"> (odsotnost ledvičnega tkiva, po navadi samo na eni strani, pojavlja se na 1 od 3.000 novorojenčkov. Kontralateralna ledvica je povečana. Novorojenček nima kliničnih težav, diagnozo ugotovimo, kadar so pridružene tudi druge anomalije sečil (vezikoureterni sy), pogosto pa so pridružene tudi druge anomalije telesa zato je agenezija ledvic  sestavni del </w:t>
      </w:r>
      <w:r w:rsidRPr="008752E7">
        <w:rPr>
          <w:rFonts w:cs="Arial"/>
          <w:sz w:val="20"/>
          <w:szCs w:val="20"/>
        </w:rPr>
        <w:lastRenderedPageBreak/>
        <w:t>asociacije VACTERL (Vertebral defect, Anal defect, Cardic defect, TrachoEsophageal fistula defect, Renal defect, Limb defect), obojestranska agenezija ni združljiva z življenjem),</w:t>
      </w:r>
    </w:p>
    <w:p w:rsidR="00407500" w:rsidRPr="008752E7" w:rsidRDefault="00407500" w:rsidP="00581462">
      <w:pPr>
        <w:pStyle w:val="Odstavekseznama"/>
        <w:numPr>
          <w:ilvl w:val="0"/>
          <w:numId w:val="30"/>
        </w:numPr>
        <w:spacing w:after="200" w:line="276" w:lineRule="auto"/>
        <w:rPr>
          <w:rFonts w:cs="Arial"/>
          <w:sz w:val="20"/>
          <w:szCs w:val="20"/>
        </w:rPr>
      </w:pPr>
      <w:r w:rsidRPr="008752E7">
        <w:rPr>
          <w:rFonts w:cs="Arial"/>
          <w:b/>
          <w:sz w:val="20"/>
          <w:szCs w:val="20"/>
        </w:rPr>
        <w:t>dispalzija ledvic</w:t>
      </w:r>
      <w:r w:rsidRPr="008752E7">
        <w:rPr>
          <w:rFonts w:cs="Arial"/>
          <w:sz w:val="20"/>
          <w:szCs w:val="20"/>
        </w:rPr>
        <w:t xml:space="preserve"> (nepravilen ustroj ledvičnih tkivnih struktur in manjše št. nefronov, taka ledvica je manjša in zato druga večja, UZ nam lahko pokaže razliko v velikosti in ciste na ledvicah, pri enostranski prizadetosti je prognoza dobra, pri dvostranski pa lahko privede do KLO, pogosto so pridružene tudi druge anomalije),</w:t>
      </w:r>
    </w:p>
    <w:p w:rsidR="00407500" w:rsidRPr="008752E7" w:rsidRDefault="00407500" w:rsidP="00581462">
      <w:pPr>
        <w:pStyle w:val="Odstavekseznama"/>
        <w:numPr>
          <w:ilvl w:val="0"/>
          <w:numId w:val="30"/>
        </w:numPr>
        <w:spacing w:after="200" w:line="276" w:lineRule="auto"/>
        <w:rPr>
          <w:rFonts w:cs="Arial"/>
          <w:sz w:val="20"/>
          <w:szCs w:val="20"/>
        </w:rPr>
      </w:pPr>
      <w:r w:rsidRPr="008752E7">
        <w:rPr>
          <w:rFonts w:cs="Arial"/>
          <w:b/>
          <w:sz w:val="20"/>
          <w:szCs w:val="20"/>
        </w:rPr>
        <w:t>multicistična displazija ledvic</w:t>
      </w:r>
      <w:r w:rsidRPr="008752E7">
        <w:rPr>
          <w:rFonts w:cs="Arial"/>
          <w:sz w:val="20"/>
          <w:szCs w:val="20"/>
        </w:rPr>
        <w:t xml:space="preserve"> (je nedelujoča ledvica s številnimi cistami in nima delujočega ledvičnega tkiva, pogosto je atrofičen tudi pripadajoči sečevod, odstranjevanje te ledvice se je izkazalo za nepotrebno saj povzročimo več zapletov, brez odstranjevanja pa izgine sama po nekaj letih, druga ledvica je povečana. Multicističan displazija ledvic obojestansko ni združljiva z življenjem),</w:t>
      </w:r>
    </w:p>
    <w:p w:rsidR="00407500" w:rsidRPr="008752E7" w:rsidRDefault="00407500" w:rsidP="00581462">
      <w:pPr>
        <w:pStyle w:val="Odstavekseznama"/>
        <w:numPr>
          <w:ilvl w:val="0"/>
          <w:numId w:val="30"/>
        </w:numPr>
        <w:spacing w:after="200" w:line="276" w:lineRule="auto"/>
        <w:rPr>
          <w:rFonts w:cs="Arial"/>
          <w:sz w:val="20"/>
          <w:szCs w:val="20"/>
        </w:rPr>
      </w:pPr>
      <w:r w:rsidRPr="008752E7">
        <w:rPr>
          <w:rFonts w:cs="Arial"/>
          <w:b/>
          <w:sz w:val="20"/>
          <w:szCs w:val="20"/>
        </w:rPr>
        <w:t>policistična bolezen ledvic</w:t>
      </w:r>
      <w:r w:rsidRPr="008752E7">
        <w:rPr>
          <w:rFonts w:cs="Arial"/>
          <w:sz w:val="20"/>
          <w:szCs w:val="20"/>
        </w:rPr>
        <w:t xml:space="preserve"> (je skupina dednih bolezni, ki prizadenejo ledvice, poznamo 3 delitve </w:t>
      </w:r>
      <w:r w:rsidRPr="008752E7">
        <w:rPr>
          <w:rFonts w:cs="Arial"/>
          <w:i/>
          <w:sz w:val="20"/>
          <w:szCs w:val="20"/>
        </w:rPr>
        <w:t>: 1. avtosomno recesivna policistična bolezen ledvic</w:t>
      </w:r>
      <w:r w:rsidRPr="008752E7">
        <w:rPr>
          <w:rFonts w:cs="Arial"/>
          <w:sz w:val="20"/>
          <w:szCs w:val="20"/>
        </w:rPr>
        <w:t xml:space="preserve">,= klinično se kaže z oligohidramnijem, pljučno hipoplazijo, hipertenzijo, boleznijo jeter in okvaro ledvičnega delovanja, na UZ so obe ledvici povečani, pojavnost je 1 na 20.000. </w:t>
      </w:r>
      <w:r w:rsidRPr="008752E7">
        <w:rPr>
          <w:rFonts w:cs="Arial"/>
          <w:i/>
          <w:sz w:val="20"/>
          <w:szCs w:val="20"/>
        </w:rPr>
        <w:t>2. avtosomno dominantna policistična bolezen ledvic,=</w:t>
      </w:r>
      <w:r w:rsidRPr="008752E7">
        <w:rPr>
          <w:rFonts w:cs="Arial"/>
          <w:sz w:val="20"/>
          <w:szCs w:val="20"/>
        </w:rPr>
        <w:t xml:space="preserve"> nesimetrično obojestransko povečanje ledvic s cistami, klinične težave se pogosto pojavijo šele v odrasli dobi, pojavi se 1 na 1000 in je tako najpogostejša dedna bolezen. </w:t>
      </w:r>
      <w:r w:rsidRPr="008752E7">
        <w:rPr>
          <w:rFonts w:cs="Arial"/>
          <w:i/>
          <w:sz w:val="20"/>
          <w:szCs w:val="20"/>
        </w:rPr>
        <w:t>3. nefronoftiza</w:t>
      </w:r>
      <w:r w:rsidRPr="008752E7">
        <w:rPr>
          <w:rFonts w:cs="Arial"/>
          <w:sz w:val="20"/>
          <w:szCs w:val="20"/>
        </w:rPr>
        <w:t>,= najdemo nepravilnosti v ledvičnih tubulih, intersticijsko vnetje in fibrozo, pogosto se kaže kot KLB, slabokrvnostjo in nižjo rastjo.)</w:t>
      </w:r>
      <w:r w:rsidRPr="008752E7">
        <w:rPr>
          <w:rFonts w:cs="Arial"/>
          <w:sz w:val="20"/>
          <w:szCs w:val="20"/>
        </w:rPr>
        <w:br/>
      </w:r>
      <w:r w:rsidRPr="008752E7">
        <w:rPr>
          <w:rFonts w:cs="Arial"/>
          <w:color w:val="FFC000"/>
          <w:sz w:val="20"/>
          <w:szCs w:val="20"/>
        </w:rPr>
        <w:t>Motnje v embrionalni migraciji in fuziji:</w:t>
      </w:r>
    </w:p>
    <w:p w:rsidR="00407500" w:rsidRPr="008752E7" w:rsidRDefault="00407500" w:rsidP="00581462">
      <w:pPr>
        <w:pStyle w:val="Odstavekseznama"/>
        <w:numPr>
          <w:ilvl w:val="0"/>
          <w:numId w:val="30"/>
        </w:numPr>
        <w:spacing w:after="200" w:line="276" w:lineRule="auto"/>
        <w:rPr>
          <w:rFonts w:cs="Arial"/>
          <w:sz w:val="20"/>
          <w:szCs w:val="20"/>
        </w:rPr>
      </w:pPr>
      <w:r w:rsidRPr="008752E7">
        <w:rPr>
          <w:rFonts w:cs="Arial"/>
          <w:sz w:val="20"/>
          <w:szCs w:val="20"/>
        </w:rPr>
        <w:t>prve pripeljejo do napačne lege ledvic po končanem razvoju, pogosto jo najdemo v mali medenici in redko v prstem košu,</w:t>
      </w:r>
    </w:p>
    <w:p w:rsidR="00407500" w:rsidRPr="008752E7" w:rsidRDefault="00407500" w:rsidP="00581462">
      <w:pPr>
        <w:pStyle w:val="Odstavekseznama"/>
        <w:numPr>
          <w:ilvl w:val="0"/>
          <w:numId w:val="30"/>
        </w:numPr>
        <w:spacing w:after="200" w:line="276" w:lineRule="auto"/>
        <w:rPr>
          <w:rFonts w:cs="Arial"/>
          <w:sz w:val="20"/>
          <w:szCs w:val="20"/>
        </w:rPr>
      </w:pPr>
      <w:r w:rsidRPr="008752E7">
        <w:rPr>
          <w:rFonts w:cs="Arial"/>
          <w:sz w:val="20"/>
          <w:szCs w:val="20"/>
        </w:rPr>
        <w:t>motnje v fuziji pripeljejo do spoja obeh ledvic, prisotna je malrotacija ledvic pogosto tudi vezikoureterni refluks</w:t>
      </w:r>
    </w:p>
    <w:p w:rsidR="00407500" w:rsidRPr="008752E7" w:rsidRDefault="00407500" w:rsidP="00407500">
      <w:pPr>
        <w:rPr>
          <w:rFonts w:cs="Arial"/>
          <w:sz w:val="20"/>
          <w:szCs w:val="20"/>
        </w:rPr>
      </w:pPr>
      <w:r w:rsidRPr="008752E7">
        <w:rPr>
          <w:rFonts w:cs="Arial"/>
          <w:color w:val="FFC000"/>
          <w:sz w:val="20"/>
          <w:szCs w:val="20"/>
        </w:rPr>
        <w:t>Motnje v razvoju votlega sistema sečil:</w:t>
      </w:r>
    </w:p>
    <w:p w:rsidR="00407500" w:rsidRPr="008752E7" w:rsidRDefault="00407500" w:rsidP="00581462">
      <w:pPr>
        <w:pStyle w:val="Odstavekseznama"/>
        <w:numPr>
          <w:ilvl w:val="0"/>
          <w:numId w:val="30"/>
        </w:numPr>
        <w:spacing w:after="200" w:line="276" w:lineRule="auto"/>
        <w:rPr>
          <w:rFonts w:cs="Arial"/>
          <w:sz w:val="20"/>
          <w:szCs w:val="20"/>
        </w:rPr>
      </w:pPr>
      <w:r w:rsidRPr="008752E7">
        <w:rPr>
          <w:rFonts w:cs="Arial"/>
          <w:b/>
          <w:sz w:val="20"/>
          <w:szCs w:val="20"/>
        </w:rPr>
        <w:t>podvojitev votlega sistema ledvic</w:t>
      </w:r>
      <w:r w:rsidRPr="008752E7">
        <w:rPr>
          <w:rFonts w:cs="Arial"/>
          <w:sz w:val="20"/>
          <w:szCs w:val="20"/>
        </w:rPr>
        <w:t xml:space="preserve">, pri popolni ima ledvica dva ločena meha in sečevoda, sečevod iz zgornjega meha se običajno izliva na neobičajnem mestu, pri dečkih lahko tudi v semenovod pri deklicah pa v maternico ali nožnico. Pri delni podvojitvi pa ima ledvica dva različna meha, vendar en sečevod, ti po navadi nimajo težav. </w:t>
      </w:r>
    </w:p>
    <w:p w:rsidR="00407500" w:rsidRPr="008752E7" w:rsidRDefault="00407500" w:rsidP="00581462">
      <w:pPr>
        <w:pStyle w:val="Odstavekseznama"/>
        <w:numPr>
          <w:ilvl w:val="0"/>
          <w:numId w:val="30"/>
        </w:numPr>
        <w:spacing w:after="200" w:line="276" w:lineRule="auto"/>
        <w:rPr>
          <w:rFonts w:cs="Arial"/>
          <w:sz w:val="20"/>
          <w:szCs w:val="20"/>
        </w:rPr>
      </w:pPr>
      <w:r w:rsidRPr="008752E7">
        <w:rPr>
          <w:rFonts w:cs="Arial"/>
          <w:b/>
          <w:sz w:val="20"/>
          <w:szCs w:val="20"/>
        </w:rPr>
        <w:t xml:space="preserve">obstruktivna odtočna motnja seča, </w:t>
      </w:r>
      <w:r w:rsidRPr="008752E7">
        <w:rPr>
          <w:rFonts w:cs="Arial"/>
          <w:sz w:val="20"/>
          <w:szCs w:val="20"/>
        </w:rPr>
        <w:t>lahko je prirojena=primarna, sekundarna= pridobljena, (le te nastanejo z ledvičnimi kamni, okužbam) ali funkcionalna, privede do ledvične displazije, kaže se z razširitvijo votlega sistema sečil, obojestranskim vezikoureternim refluksom.</w:t>
      </w:r>
    </w:p>
    <w:p w:rsidR="00407500" w:rsidRPr="008752E7" w:rsidRDefault="00407500" w:rsidP="00581462">
      <w:pPr>
        <w:pStyle w:val="Odstavekseznama"/>
        <w:numPr>
          <w:ilvl w:val="0"/>
          <w:numId w:val="30"/>
        </w:numPr>
        <w:spacing w:after="200" w:line="276" w:lineRule="auto"/>
        <w:rPr>
          <w:rFonts w:cs="Arial"/>
          <w:sz w:val="20"/>
          <w:szCs w:val="20"/>
        </w:rPr>
      </w:pPr>
      <w:r w:rsidRPr="008752E7">
        <w:rPr>
          <w:rFonts w:cs="Arial"/>
          <w:b/>
          <w:sz w:val="20"/>
          <w:szCs w:val="20"/>
        </w:rPr>
        <w:t xml:space="preserve">vezikoureterni refluks (VUR), </w:t>
      </w:r>
      <w:r w:rsidRPr="008752E7">
        <w:rPr>
          <w:rFonts w:cs="Arial"/>
          <w:sz w:val="20"/>
          <w:szCs w:val="20"/>
        </w:rPr>
        <w:t>tok seča teče iz sečnega mehurja nazaj v sečnico, zelo pogost pojav pri 1-2% otrok, še posebej se pojavlja pogosto pri otrocih se prbolelim okužbami sečil, se tudi deduje, posledice so povišan RR, slabše ledvično odvajanjein v 10 do 15% KLO. Pri deklicah najpogosteje VUR povzroči brazgotinjenje ledvic, pri dečkih pa displastično ledvico. Zdravimo konzervativno ( pazimo, da ne pride do ponovne okužbe, antibiotiki in dovolj hidracije, 50% VURa izveni do 5 leta) ali kirurško (če je VUR visoke stopnje ali če ima otrok že KLB).</w:t>
      </w:r>
    </w:p>
    <w:p w:rsidR="00407500" w:rsidRPr="008752E7" w:rsidRDefault="00407500" w:rsidP="00407500">
      <w:pPr>
        <w:ind w:left="360"/>
        <w:rPr>
          <w:rFonts w:cs="Arial"/>
          <w:sz w:val="20"/>
          <w:szCs w:val="20"/>
        </w:rPr>
      </w:pPr>
      <w:r w:rsidRPr="008752E7">
        <w:rPr>
          <w:rFonts w:cs="Arial"/>
          <w:sz w:val="20"/>
          <w:szCs w:val="20"/>
        </w:rPr>
        <w:t>Klinična slika: pri vseh velja da če je prizadeta le ena ledvica je druga povečana, pogosto enostranske anomalije odkrijemo slučajno, otroci z prirojenimi anomalijami sečil imajo tudi druge anomalije, ali pa KLB, in utero se lahko razvije oligohidramnij ki privede do Potterjeve sekvence</w:t>
      </w:r>
    </w:p>
    <w:p w:rsidR="00407500" w:rsidRPr="008752E7" w:rsidRDefault="00407500" w:rsidP="00407500">
      <w:pPr>
        <w:ind w:left="360"/>
        <w:rPr>
          <w:rFonts w:cs="Arial"/>
          <w:sz w:val="20"/>
          <w:szCs w:val="20"/>
        </w:rPr>
      </w:pPr>
      <w:r w:rsidRPr="008752E7">
        <w:rPr>
          <w:rFonts w:cs="Arial"/>
          <w:sz w:val="20"/>
          <w:szCs w:val="20"/>
        </w:rPr>
        <w:t>Diagnosticiranje: če ugotovimo te že in utero ne deljo nobenih operacij saj so te nevarne, ko se plod rodi mu naredijo že podrobnejši UZ in druge preiskave ( vse to naredijo do konca prvega tedna po rojstvu).</w:t>
      </w:r>
    </w:p>
    <w:p w:rsidR="00407500" w:rsidRPr="008752E7" w:rsidRDefault="00407500" w:rsidP="00581462">
      <w:pPr>
        <w:pStyle w:val="Odstavekseznama"/>
        <w:numPr>
          <w:ilvl w:val="0"/>
          <w:numId w:val="32"/>
        </w:numPr>
        <w:spacing w:after="200" w:line="276" w:lineRule="auto"/>
        <w:rPr>
          <w:rFonts w:cs="Arial"/>
          <w:sz w:val="20"/>
          <w:szCs w:val="20"/>
        </w:rPr>
      </w:pPr>
      <w:r w:rsidRPr="008752E7">
        <w:rPr>
          <w:rFonts w:cs="Arial"/>
          <w:sz w:val="20"/>
          <w:szCs w:val="20"/>
        </w:rPr>
        <w:t xml:space="preserve"> </w:t>
      </w:r>
      <w:r w:rsidRPr="008752E7">
        <w:rPr>
          <w:rFonts w:cs="Arial"/>
          <w:b/>
          <w:sz w:val="20"/>
          <w:szCs w:val="20"/>
        </w:rPr>
        <w:t>Pripomočki za dihanje pri novorojenčku</w:t>
      </w:r>
      <w:r w:rsidRPr="008752E7">
        <w:rPr>
          <w:rFonts w:cs="Arial"/>
          <w:sz w:val="20"/>
          <w:szCs w:val="20"/>
        </w:rPr>
        <w:t xml:space="preserve">: Na splošno o dihanju ( malo za nakladanje =). Tudi v APGARju in sicer R- respiratory(0=odsotno, 1=neredno, plitvo; 2=redno, pravilno). Frekvenca dihanja pri novorojenčku je 40-60 vdihov na minuto. Pri dihanju opazujemo </w:t>
      </w:r>
      <w:r w:rsidRPr="008752E7">
        <w:rPr>
          <w:rFonts w:cs="Arial"/>
          <w:b/>
          <w:sz w:val="20"/>
          <w:szCs w:val="20"/>
        </w:rPr>
        <w:t>globino</w:t>
      </w:r>
      <w:r w:rsidRPr="008752E7">
        <w:rPr>
          <w:rFonts w:cs="Arial"/>
          <w:sz w:val="20"/>
          <w:szCs w:val="20"/>
        </w:rPr>
        <w:t xml:space="preserve"> (plitvo, neplitvo), </w:t>
      </w:r>
      <w:r w:rsidRPr="008752E7">
        <w:rPr>
          <w:rFonts w:cs="Arial"/>
          <w:b/>
          <w:sz w:val="20"/>
          <w:szCs w:val="20"/>
        </w:rPr>
        <w:t>ritem dihanja</w:t>
      </w:r>
      <w:r w:rsidRPr="008752E7">
        <w:rPr>
          <w:rFonts w:cs="Arial"/>
          <w:sz w:val="20"/>
          <w:szCs w:val="20"/>
        </w:rPr>
        <w:t xml:space="preserve"> ( enakomeren, neenakomeren= cheyne-stocksonovo dihanje), </w:t>
      </w:r>
      <w:r w:rsidRPr="008752E7">
        <w:rPr>
          <w:rFonts w:cs="Arial"/>
          <w:b/>
          <w:sz w:val="20"/>
          <w:szCs w:val="20"/>
        </w:rPr>
        <w:t>frekvenco (</w:t>
      </w:r>
      <w:r w:rsidRPr="008752E7">
        <w:rPr>
          <w:rFonts w:cs="Arial"/>
          <w:sz w:val="20"/>
          <w:szCs w:val="20"/>
        </w:rPr>
        <w:t>110 - 160 vdihov na minuto)</w:t>
      </w:r>
      <w:r w:rsidRPr="008752E7">
        <w:rPr>
          <w:rFonts w:cs="Arial"/>
          <w:b/>
          <w:sz w:val="20"/>
          <w:szCs w:val="20"/>
        </w:rPr>
        <w:t>, motnje dihanja</w:t>
      </w:r>
      <w:r w:rsidRPr="008752E7">
        <w:rPr>
          <w:rFonts w:cs="Arial"/>
          <w:sz w:val="20"/>
          <w:szCs w:val="20"/>
        </w:rPr>
        <w:t xml:space="preserve"> (plapolanje z nosnicami, </w:t>
      </w:r>
      <w:r w:rsidRPr="008752E7">
        <w:rPr>
          <w:rFonts w:cs="Arial"/>
          <w:sz w:val="20"/>
          <w:szCs w:val="20"/>
        </w:rPr>
        <w:lastRenderedPageBreak/>
        <w:t>ugrezitev medrebernih prostorov, zvoki jamrajočega). Na začetku novorojenčki dihajo z diafragmo, to se uredi do 2 leta življenja. Saturacija pri donošenem naj bo nad 97%, pri nedonošenem pa med 88 in 95%.</w:t>
      </w:r>
      <w:r w:rsidRPr="008752E7">
        <w:rPr>
          <w:rFonts w:cs="Arial"/>
          <w:sz w:val="20"/>
          <w:szCs w:val="20"/>
        </w:rPr>
        <w:br/>
      </w:r>
      <w:r w:rsidRPr="008752E7">
        <w:rPr>
          <w:rFonts w:cs="Arial"/>
          <w:color w:val="FFC000"/>
          <w:sz w:val="20"/>
          <w:szCs w:val="20"/>
        </w:rPr>
        <w:t xml:space="preserve">Dvorogi nosni kateter </w:t>
      </w:r>
      <w:r w:rsidRPr="008752E7">
        <w:rPr>
          <w:rFonts w:cs="Arial"/>
          <w:sz w:val="20"/>
          <w:szCs w:val="20"/>
        </w:rPr>
        <w:t>– 3% kisika na l/min, pretok: dojenčki 2l/min, večji otroci 4L/min</w:t>
      </w:r>
      <w:r w:rsidRPr="008752E7">
        <w:rPr>
          <w:rFonts w:cs="Arial"/>
          <w:sz w:val="20"/>
          <w:szCs w:val="20"/>
        </w:rPr>
        <w:br/>
      </w:r>
      <w:r w:rsidRPr="008752E7">
        <w:rPr>
          <w:rFonts w:cs="Arial"/>
          <w:color w:val="FFC000"/>
          <w:sz w:val="20"/>
          <w:szCs w:val="20"/>
        </w:rPr>
        <w:t xml:space="preserve">Enostavna maska za kisik </w:t>
      </w:r>
      <w:r w:rsidRPr="008752E7">
        <w:rPr>
          <w:rFonts w:cs="Arial"/>
          <w:sz w:val="20"/>
          <w:szCs w:val="20"/>
        </w:rPr>
        <w:t>– 30-40% kisika, pretok: 5-8 l/min</w:t>
      </w:r>
      <w:r w:rsidRPr="008752E7">
        <w:rPr>
          <w:rFonts w:cs="Arial"/>
          <w:sz w:val="20"/>
          <w:szCs w:val="20"/>
        </w:rPr>
        <w:br/>
      </w:r>
      <w:r w:rsidRPr="008752E7">
        <w:rPr>
          <w:rFonts w:cs="Arial"/>
          <w:color w:val="FFC000"/>
          <w:sz w:val="20"/>
          <w:szCs w:val="20"/>
        </w:rPr>
        <w:t xml:space="preserve">Kisikov šotor </w:t>
      </w:r>
      <w:r w:rsidRPr="008752E7">
        <w:rPr>
          <w:rFonts w:cs="Arial"/>
          <w:sz w:val="20"/>
          <w:szCs w:val="20"/>
        </w:rPr>
        <w:t>– 70-80% kisika, pretok 15 l/min, negativno pri tem šotoru je da kisik okvari očesno mrežnico in ima lahko potem poškodbe, na intenzivni imajo ti novorojenčki tudi posebne okulistične preglede.</w:t>
      </w:r>
      <w:r w:rsidRPr="008752E7">
        <w:rPr>
          <w:rFonts w:cs="Arial"/>
          <w:sz w:val="20"/>
          <w:szCs w:val="20"/>
        </w:rPr>
        <w:br/>
      </w:r>
      <w:r w:rsidRPr="008752E7">
        <w:rPr>
          <w:rFonts w:cs="Arial"/>
          <w:color w:val="FFC000"/>
          <w:sz w:val="20"/>
          <w:szCs w:val="20"/>
        </w:rPr>
        <w:t xml:space="preserve">Maska z rezervoarjem z nepovratnim ventilom </w:t>
      </w:r>
      <w:r w:rsidRPr="008752E7">
        <w:rPr>
          <w:rFonts w:cs="Arial"/>
          <w:sz w:val="20"/>
          <w:szCs w:val="20"/>
        </w:rPr>
        <w:t>- 90-100% kisika, pretok: 10-15 l/min</w:t>
      </w:r>
      <w:r w:rsidRPr="008752E7">
        <w:rPr>
          <w:rFonts w:cs="Arial"/>
          <w:sz w:val="20"/>
          <w:szCs w:val="20"/>
        </w:rPr>
        <w:br/>
      </w:r>
      <w:r w:rsidRPr="008752E7">
        <w:rPr>
          <w:rFonts w:cs="Arial"/>
          <w:color w:val="FFC000"/>
          <w:sz w:val="20"/>
          <w:szCs w:val="20"/>
        </w:rPr>
        <w:t>CPAP=Continous positive airway pressure</w:t>
      </w:r>
      <w:r w:rsidRPr="008752E7">
        <w:rPr>
          <w:rFonts w:cs="Arial"/>
          <w:sz w:val="20"/>
          <w:szCs w:val="20"/>
        </w:rPr>
        <w:t xml:space="preserve">, omogoča nam stali nadtlak preko celotnega dihalnega cikla, omogoča manjši dihalni napor, manjšo potrebo po kisiku v vdihanem zraku, preprečuje sesedanje pljuč in zaporo zgornjih dihalnih poti, manjša potrebo po invazivnem predihavanju in ventilaciji, manj se pljuča paradoksalno ugrezajo med vdihom, manj je dihalnih premorov in bradikardije. Negativni zapleti pa so poškodbe nosu, napetost trebuha in intoleranca hrane, pnevmotoraks, nemir, hiperinflacija pljuč, povečanje dihalne stiske ko aparat odstavimo saj se novorojenček privedi na stalno pomoč. </w:t>
      </w:r>
      <w:r w:rsidRPr="008752E7">
        <w:rPr>
          <w:rFonts w:cs="Arial"/>
          <w:sz w:val="20"/>
          <w:szCs w:val="20"/>
        </w:rPr>
        <w:br/>
      </w:r>
      <w:r w:rsidRPr="008752E7">
        <w:rPr>
          <w:rFonts w:cs="Arial"/>
          <w:color w:val="FFC000"/>
          <w:sz w:val="20"/>
          <w:szCs w:val="20"/>
        </w:rPr>
        <w:t>ECMO</w:t>
      </w:r>
      <w:r w:rsidRPr="008752E7">
        <w:rPr>
          <w:rFonts w:cs="Arial"/>
          <w:sz w:val="20"/>
          <w:szCs w:val="20"/>
        </w:rPr>
        <w:t xml:space="preserve"> -  izven telesna membranska oksigenacija, metoda stoji na tem, da se kri oksigenira izven telesa na napravi imenovani membranski oksigenator. Uporablja se res v redkih ekstremnik situacijah, preživetje s to napravo pa se poveča za 60%. Največje tveganje so krvavitve, saj z zdravili močno redčijo kri da se ne strdi ko gre po kisik v aparat. </w:t>
      </w:r>
      <w:r w:rsidRPr="008752E7">
        <w:rPr>
          <w:rFonts w:cs="Arial"/>
          <w:sz w:val="20"/>
          <w:szCs w:val="20"/>
        </w:rPr>
        <w:br/>
      </w:r>
      <w:r w:rsidRPr="008752E7">
        <w:rPr>
          <w:rFonts w:cs="Arial"/>
          <w:color w:val="FFC000"/>
          <w:sz w:val="20"/>
          <w:szCs w:val="20"/>
        </w:rPr>
        <w:t>HFOV</w:t>
      </w:r>
      <w:r w:rsidRPr="008752E7">
        <w:rPr>
          <w:rFonts w:cs="Arial"/>
          <w:sz w:val="20"/>
          <w:szCs w:val="20"/>
        </w:rPr>
        <w:t xml:space="preserve"> – visoko frekvenčna oscilatorna ventilacija, daje nam do 10x višje frekvence dihanja, s tem aparatom lahko predihujemo tudi kolabirane alveole, dihalni volumen je manjši od mrtvega prostora.</w:t>
      </w:r>
    </w:p>
    <w:p w:rsidR="00407500" w:rsidRPr="008752E7" w:rsidRDefault="00407500" w:rsidP="00407500">
      <w:pPr>
        <w:pStyle w:val="Odstavekseznama"/>
        <w:rPr>
          <w:rFonts w:cs="Arial"/>
          <w:sz w:val="20"/>
          <w:szCs w:val="20"/>
        </w:rPr>
      </w:pPr>
    </w:p>
    <w:p w:rsidR="00407500" w:rsidRPr="008752E7" w:rsidRDefault="00407500" w:rsidP="00581462">
      <w:pPr>
        <w:pStyle w:val="Odstavekseznama"/>
        <w:numPr>
          <w:ilvl w:val="0"/>
          <w:numId w:val="32"/>
        </w:numPr>
        <w:spacing w:after="200" w:line="276" w:lineRule="auto"/>
        <w:rPr>
          <w:rFonts w:cs="Arial"/>
          <w:b/>
          <w:sz w:val="20"/>
          <w:szCs w:val="20"/>
        </w:rPr>
      </w:pPr>
      <w:r w:rsidRPr="008752E7">
        <w:rPr>
          <w:rFonts w:cs="Arial"/>
          <w:b/>
          <w:sz w:val="20"/>
          <w:szCs w:val="20"/>
        </w:rPr>
        <w:t xml:space="preserve">Dojenje - hands off tehnika: </w:t>
      </w:r>
      <w:r w:rsidRPr="008752E7">
        <w:rPr>
          <w:rFonts w:cs="Arial"/>
          <w:sz w:val="20"/>
          <w:szCs w:val="20"/>
        </w:rPr>
        <w:t>Po slovensko to imenujemo princip roke k sebi. Pri tej tehniki je pomembno vzpostavitev odnosa in pridobitev zaupanja ženske. Poznamo 4 korake kako vpeljati princip roke k sebi:</w:t>
      </w:r>
      <w:r w:rsidRPr="008752E7">
        <w:rPr>
          <w:rFonts w:cs="Arial"/>
          <w:sz w:val="20"/>
          <w:szCs w:val="20"/>
        </w:rPr>
        <w:br/>
        <w:t>spremeniti pristop babic do otrok in žensk, zgodnje odpuščanje žensk, ki uspešno dojijo, roke k sebi naj bi postal zlati standard, manjši odstotek babic, ki navajajo bolečine v križu. Pri tej tehniki se uporabi svetovalne pripomočke ko je to potrebno (kvačkana dojka, za lažji prikaz) namesto, da bi se žensk dotikali se dotikamo pripomočkov, tako se ženska sama nauči pravilnega pristavljanja. Prednosti za otroka so da čutila niso preobremenjena saj se ga dotika samo mama, voda samo njen vonj. Babice morajo v izobraževanju se osredotočiti na svetovalnih spretnostih in besedni in nebesedni komunikaciji. Pristop roke k sebi so najprej vpeljali ker so se matere počutile nesamozavestno pri pristavljanju novorojenčkov po odhodu domov, saj tam ni bilo babic ki bi pomagale pristavljati. Babice so se mogle naučit tudi strategije svetovalnega procesa. Tudi v štirih korakih:</w:t>
      </w:r>
    </w:p>
    <w:p w:rsidR="00407500" w:rsidRPr="008752E7" w:rsidRDefault="00407500" w:rsidP="00581462">
      <w:pPr>
        <w:pStyle w:val="Odstavekseznama"/>
        <w:numPr>
          <w:ilvl w:val="0"/>
          <w:numId w:val="31"/>
        </w:numPr>
        <w:spacing w:after="200" w:line="276" w:lineRule="auto"/>
        <w:rPr>
          <w:rFonts w:cs="Arial"/>
          <w:sz w:val="20"/>
          <w:szCs w:val="20"/>
        </w:rPr>
      </w:pPr>
      <w:r w:rsidRPr="008752E7">
        <w:rPr>
          <w:rFonts w:cs="Arial"/>
          <w:sz w:val="20"/>
          <w:szCs w:val="20"/>
        </w:rPr>
        <w:t>aktivno poslušanje: ženska ti nekaj pove in ti moraš na koncu samo povzet kar je ona povedala, da vidiš če si prav razumel.</w:t>
      </w:r>
    </w:p>
    <w:p w:rsidR="00407500" w:rsidRPr="008752E7" w:rsidRDefault="00407500" w:rsidP="00581462">
      <w:pPr>
        <w:pStyle w:val="Odstavekseznama"/>
        <w:numPr>
          <w:ilvl w:val="0"/>
          <w:numId w:val="31"/>
        </w:numPr>
        <w:spacing w:after="200" w:line="276" w:lineRule="auto"/>
        <w:rPr>
          <w:rFonts w:cs="Arial"/>
          <w:sz w:val="20"/>
          <w:szCs w:val="20"/>
        </w:rPr>
      </w:pPr>
      <w:r w:rsidRPr="008752E7">
        <w:rPr>
          <w:rFonts w:cs="Arial"/>
          <w:sz w:val="20"/>
          <w:szCs w:val="20"/>
        </w:rPr>
        <w:t xml:space="preserve">primerno zastavljanje vprašanj: vprašanje moraš zastavit tako da je odprta možnost odgovora in ne tako da je odgovor da ali ne. </w:t>
      </w:r>
    </w:p>
    <w:p w:rsidR="00407500" w:rsidRPr="008752E7" w:rsidRDefault="00407500" w:rsidP="00581462">
      <w:pPr>
        <w:pStyle w:val="Odstavekseznama"/>
        <w:numPr>
          <w:ilvl w:val="0"/>
          <w:numId w:val="31"/>
        </w:numPr>
        <w:spacing w:after="200" w:line="276" w:lineRule="auto"/>
        <w:rPr>
          <w:rFonts w:cs="Arial"/>
          <w:sz w:val="20"/>
          <w:szCs w:val="20"/>
        </w:rPr>
      </w:pPr>
      <w:r w:rsidRPr="008752E7">
        <w:rPr>
          <w:rFonts w:cs="Arial"/>
          <w:sz w:val="20"/>
          <w:szCs w:val="20"/>
        </w:rPr>
        <w:t>podajanje informacij: gre za razlago evidence based dejstev in ne osebnih izkušenj.</w:t>
      </w:r>
    </w:p>
    <w:p w:rsidR="00407500" w:rsidRPr="008752E7" w:rsidRDefault="00407500" w:rsidP="00581462">
      <w:pPr>
        <w:pStyle w:val="Odstavekseznama"/>
        <w:numPr>
          <w:ilvl w:val="0"/>
          <w:numId w:val="31"/>
        </w:numPr>
        <w:spacing w:after="200" w:line="276" w:lineRule="auto"/>
        <w:rPr>
          <w:rFonts w:cs="Arial"/>
          <w:sz w:val="20"/>
          <w:szCs w:val="20"/>
        </w:rPr>
      </w:pPr>
      <w:r w:rsidRPr="008752E7">
        <w:rPr>
          <w:rFonts w:cs="Arial"/>
          <w:sz w:val="20"/>
          <w:szCs w:val="20"/>
        </w:rPr>
        <w:t>predlogi za ravnanje: morajo bit vedno pozitivno naravnani, ne navodila ampak predlogi, malo jih tudi lahko pohvalimo (npr. super da dojite na 3h sedaj vam predlagam, da dojite tudi takrat ko opazite zgodnje znake lakote pri novorojenčku in ji povemo še o teh znakih).</w:t>
      </w:r>
    </w:p>
    <w:p w:rsidR="00407500" w:rsidRPr="008752E7" w:rsidRDefault="00407500" w:rsidP="00407500">
      <w:pPr>
        <w:ind w:left="360"/>
        <w:rPr>
          <w:rFonts w:cs="Arial"/>
          <w:sz w:val="20"/>
          <w:szCs w:val="20"/>
        </w:rPr>
      </w:pPr>
    </w:p>
    <w:p w:rsidR="00407500" w:rsidRPr="008752E7" w:rsidRDefault="00407500" w:rsidP="00407500">
      <w:pPr>
        <w:ind w:left="360"/>
        <w:rPr>
          <w:rFonts w:cs="Arial"/>
          <w:b/>
          <w:sz w:val="20"/>
          <w:szCs w:val="20"/>
        </w:rPr>
      </w:pPr>
      <w:r w:rsidRPr="008752E7">
        <w:rPr>
          <w:rFonts w:cs="Arial"/>
          <w:b/>
          <w:sz w:val="20"/>
          <w:szCs w:val="20"/>
        </w:rPr>
        <w:t>20.</w:t>
      </w:r>
      <w:r w:rsidRPr="008752E7">
        <w:rPr>
          <w:rFonts w:cs="Arial"/>
          <w:b/>
          <w:sz w:val="20"/>
          <w:szCs w:val="20"/>
        </w:rPr>
        <w:tab/>
        <w:t>Gastroeozofagalni refluks, cepljenje in kontraindikacije zanj, dojenje- oksitocinski in prolaktinski refleks</w:t>
      </w:r>
    </w:p>
    <w:p w:rsidR="00407500" w:rsidRPr="008752E7" w:rsidRDefault="00407500" w:rsidP="00581462">
      <w:pPr>
        <w:pStyle w:val="Odstavekseznama"/>
        <w:numPr>
          <w:ilvl w:val="0"/>
          <w:numId w:val="33"/>
        </w:numPr>
        <w:spacing w:after="200" w:line="276" w:lineRule="auto"/>
        <w:rPr>
          <w:rFonts w:cs="Arial"/>
          <w:b/>
          <w:sz w:val="20"/>
          <w:szCs w:val="20"/>
        </w:rPr>
      </w:pPr>
      <w:r w:rsidRPr="008752E7">
        <w:rPr>
          <w:rFonts w:cs="Arial"/>
          <w:b/>
          <w:sz w:val="20"/>
          <w:szCs w:val="20"/>
        </w:rPr>
        <w:t xml:space="preserve">Gastroezofagalni refluks: </w:t>
      </w:r>
      <w:r w:rsidRPr="008752E7">
        <w:rPr>
          <w:rFonts w:cs="Arial"/>
          <w:sz w:val="20"/>
          <w:szCs w:val="20"/>
        </w:rPr>
        <w:t xml:space="preserve">GER je zatekanje želodčne vsebine v požiralnik in se pojavlja občasno tudi pri zdravih ljudeh. O bolezni govorimo, ko pogosti in moteči simptomi vplivajo na kakovost življenja ali ko kemijske snovi v želodčni kislini povzročajo poškodbe </w:t>
      </w:r>
      <w:r w:rsidRPr="008752E7">
        <w:rPr>
          <w:rFonts w:cs="Arial"/>
          <w:sz w:val="20"/>
          <w:szCs w:val="20"/>
        </w:rPr>
        <w:lastRenderedPageBreak/>
        <w:t xml:space="preserve">tkiv in zob. Najpogosteje je GER posledica sprostitve spodnjega sfinktra požiralnika (progesteron). Je ena najpogostejših bolezni prebavil 10% ljudi ima GERB. Preiskava s katero potrdimo bolezen je endoskopska preiskava zgornjih prebavil. Tipični simptomi so regurgitacija, zgaga, boleče požiranje hrane=odinofagija, bolečine v žlički, bolečine za prsnico, zavračanje hrane, jok pri novorojenčkih, dolgotrajen kašelj, hripavost, refluksno vnetje žrela in grla. GERB moramo pri novorojenčkih razlikovati od fiziološkega refluksa=polivanje, pozorni moramo biti na manjše pridobivanje telesne teže in aspiracijo tudi pri fiziološkem refluksu. Večina novorojenčkov neha polivati med 6 mesecem in enim letom, svetujemo podiranje kupčka po obroku in ležanju. Otroke z GERB pa večinoma zdravimo z zdravili, ki zmanjšujejo izločanje želodčne kisline. Če zdravljenje z zdravili po 4 tednih ni uspešno opravijo protirefluksno operacijo.   </w:t>
      </w:r>
    </w:p>
    <w:p w:rsidR="00407500" w:rsidRPr="008752E7" w:rsidRDefault="00407500" w:rsidP="00581462">
      <w:pPr>
        <w:pStyle w:val="Odstavekseznama"/>
        <w:numPr>
          <w:ilvl w:val="0"/>
          <w:numId w:val="33"/>
        </w:numPr>
        <w:spacing w:after="200" w:line="276" w:lineRule="auto"/>
        <w:rPr>
          <w:rFonts w:cs="Arial"/>
          <w:sz w:val="20"/>
          <w:szCs w:val="20"/>
        </w:rPr>
      </w:pPr>
      <w:r w:rsidRPr="008752E7">
        <w:rPr>
          <w:rFonts w:cs="Arial"/>
          <w:b/>
          <w:sz w:val="20"/>
          <w:szCs w:val="20"/>
        </w:rPr>
        <w:t>Ceplenje in kontraindikacije zanj</w:t>
      </w:r>
      <w:r w:rsidRPr="008752E7">
        <w:rPr>
          <w:rFonts w:cs="Arial"/>
          <w:sz w:val="20"/>
          <w:szCs w:val="20"/>
        </w:rPr>
        <w:t xml:space="preserve"> – Pri vprašanju 2 </w:t>
      </w:r>
      <w:r w:rsidRPr="008752E7">
        <w:rPr>
          <w:rFonts w:cs="Arial"/>
          <w:sz w:val="20"/>
          <w:szCs w:val="20"/>
        </w:rPr>
        <w:sym w:font="Wingdings" w:char="F04A"/>
      </w:r>
    </w:p>
    <w:p w:rsidR="00407500" w:rsidRPr="008752E7" w:rsidRDefault="00407500" w:rsidP="00581462">
      <w:pPr>
        <w:pStyle w:val="Odstavekseznama"/>
        <w:numPr>
          <w:ilvl w:val="0"/>
          <w:numId w:val="33"/>
        </w:numPr>
        <w:spacing w:after="200" w:line="276" w:lineRule="auto"/>
        <w:rPr>
          <w:rFonts w:cs="Arial"/>
          <w:b/>
          <w:sz w:val="20"/>
          <w:szCs w:val="20"/>
        </w:rPr>
      </w:pPr>
      <w:r w:rsidRPr="008752E7">
        <w:rPr>
          <w:rFonts w:cs="Arial"/>
          <w:b/>
          <w:sz w:val="20"/>
          <w:szCs w:val="20"/>
        </w:rPr>
        <w:t xml:space="preserve">Dojenje – oksitocinski in prolaktinski refleks: </w:t>
      </w:r>
      <w:r w:rsidRPr="008752E7">
        <w:rPr>
          <w:rFonts w:cs="Arial"/>
          <w:sz w:val="20"/>
          <w:szCs w:val="20"/>
        </w:rPr>
        <w:t>Med dojenjem sta aktivna dva hormona to sta prolaktin (PRL) in oksitocin. Prolaktin povzroča nastajanje mleka. Več kot otrok sesa več prolaktina se izloča in to pomeni, da nastaja več mleka. Več prolaktina se izloča ponoči, zato se nekateri dojenčki zelo radi dojijo ponoči, hormon prolaktin tudi preprečuje ovulacijo ob izključnem dojenju. Oksitocin se sprošča ko otrok sesa. Povzroča krčenje drobnih mišic okrog celic, ki povzročajo mleko in omogoča, da mleko teče proti otroku. Hkrati pa povzroča tudi krčenje maternice.  Hormon oksitocin se izloča hkrati z prolaktinom, s prenosim impulzov po somatskih živcih od vzdražene prsne bradavice prek hrbtenjače v hipotalamus. Po krvi pride v dojko in povzroči skrčenje mioepitelnih celic, ki obkrožajo alveole. Tako se mleko stisne v mlečne vode. Proces se začne v obeh dojkah, po roku ene minute po tem ko otrok začne sesati. Sproščanje oksitocina je lahko začasno prekinjeno zaradi materinih močnih bolečin (na primer razpoka na bradavici), sproščanja stresnih hormonov, prekomernega uživanja alkohola in kajenja. Pri zastojnih dojkah si lahko v nosnico 2 do 5 minut pred začetkom dojenja apliciramo sintetični oksitocin sintocinon in ta povzroči praznjenje dojke, kot to dela naravni hormon oksitocin. Oksitocinski refleks se lahko pojavi že ob materini misli na novorojenčka, ali pa ko sliši jok otroka.</w:t>
      </w:r>
    </w:p>
    <w:p w:rsidR="00EF0540" w:rsidRPr="008752E7" w:rsidRDefault="00EF0540" w:rsidP="00581462">
      <w:pPr>
        <w:pStyle w:val="Odstavekseznama"/>
        <w:numPr>
          <w:ilvl w:val="0"/>
          <w:numId w:val="38"/>
        </w:numPr>
        <w:rPr>
          <w:rFonts w:cs="Arial"/>
          <w:b/>
          <w:sz w:val="20"/>
          <w:szCs w:val="20"/>
        </w:rPr>
      </w:pPr>
      <w:r w:rsidRPr="008752E7">
        <w:rPr>
          <w:rFonts w:cs="Arial"/>
          <w:b/>
          <w:sz w:val="20"/>
          <w:szCs w:val="20"/>
        </w:rPr>
        <w:t>Anorexia nervosa, vzpostavitev dihanja, razvoj možganov (prečrtano)</w:t>
      </w:r>
    </w:p>
    <w:p w:rsidR="00EF0540" w:rsidRPr="008752E7" w:rsidRDefault="00EF0540" w:rsidP="00581462">
      <w:pPr>
        <w:numPr>
          <w:ilvl w:val="0"/>
          <w:numId w:val="35"/>
        </w:numPr>
        <w:contextualSpacing/>
        <w:rPr>
          <w:rFonts w:cs="Arial"/>
          <w:b/>
          <w:sz w:val="20"/>
          <w:szCs w:val="20"/>
        </w:rPr>
      </w:pPr>
      <w:r w:rsidRPr="008752E7">
        <w:rPr>
          <w:rFonts w:cs="Arial"/>
          <w:b/>
          <w:sz w:val="20"/>
          <w:szCs w:val="20"/>
        </w:rPr>
        <w:t xml:space="preserve">Anorexia nervosa: </w:t>
      </w:r>
      <w:r w:rsidRPr="008752E7">
        <w:rPr>
          <w:rFonts w:cs="Arial"/>
          <w:sz w:val="20"/>
          <w:szCs w:val="20"/>
        </w:rPr>
        <w:t>Za anoreksijo nervozo je značilna podhranjenost s telesno maso, ki ne dosega 85 % pričakovane glede na starost, telesno višino in spol. Za motnjo so značilni psihopatološki simptomi, npr. bolezenski strah pred normalno telesno težo, izkrivljeno doživljanje svoje telesne teže in postave ter pri postmenarhnih primerih tudi izostanek treh zaporednih menstruacijskih krvavitev. Bolezen lahko v akutni in kronični obliki privede do hudih in življenje ogrožajočih stanj, kar polovica smrtnih primerov pa je posledica samomora. Obstoječa diagnostična merila za postavitev diagnoze anoreksija nervoza z zgodnjim začetkom niso primerna, zato so predlagali nova: ta kot mejnik podhranjenosti predlagajo indeks telesne mase (ITM) pod 10. percentilom za višino in starost ter zahtevajo izpolnjevanje nekaterih in ne nujno vseh ostalih diagnostičnih meril (amenoreja, odsotnost izpolnjevanja merila glede zavestnega izogibanja zdravi telesni teži ali postavi) ob telesnih simptomih podhranjenosti (bradikardija, hipotermija, hipotenzija). Podhranjenost v obdobju rasti pomeni posebno veliko tveganje za motnje v procesu mineralizacije kosti, ki lahko privede do trajnega znižanja kostne gostote. Zdravljenje anoreksije nervoze je najprej usmerjeno v vzpostavitev zadostnega in rednega hranjenja in normalizacijo telesne teže. V obdobju adolescence je bistveno, da pri vzpostavitvi zdravega prehranjevanja sodeluje cela družina. Vloga zdravil pri zdravljenju AN ni jasna, s pridom pa jih lahko uporabimo pri zdravljenju drugih, hkrati prisotnih motenj.</w:t>
      </w:r>
    </w:p>
    <w:p w:rsidR="00EF0540" w:rsidRPr="008752E7" w:rsidRDefault="00EF0540" w:rsidP="00581462">
      <w:pPr>
        <w:numPr>
          <w:ilvl w:val="0"/>
          <w:numId w:val="35"/>
        </w:numPr>
        <w:contextualSpacing/>
        <w:rPr>
          <w:rFonts w:cs="Arial"/>
          <w:sz w:val="20"/>
          <w:szCs w:val="20"/>
        </w:rPr>
      </w:pPr>
      <w:r w:rsidRPr="008752E7">
        <w:rPr>
          <w:rFonts w:cs="Arial"/>
          <w:b/>
          <w:sz w:val="20"/>
          <w:szCs w:val="20"/>
        </w:rPr>
        <w:t>Vzpostavitev dihanja</w:t>
      </w:r>
      <w:r w:rsidRPr="008752E7">
        <w:rPr>
          <w:rFonts w:cs="Arial"/>
          <w:sz w:val="20"/>
          <w:szCs w:val="20"/>
        </w:rPr>
        <w:t xml:space="preserve">: po rojstvu obrišemo obraz in nos, ko se porodi ga položimo na trebuh ali bok, da izkašlja vsebino, ki jo ima v grlu. Če otrok ne zadiha sledi sprostitev dihalnih poti. Otroka položimo na hrbet z glavo v osrednjem položaju. Aspiracijo dihalne poti izvajamo le pri otroku, ki potrebuje predihavanje z masko ali skozi  tubus </w:t>
      </w:r>
      <w:r w:rsidRPr="008752E7">
        <w:rPr>
          <w:rFonts w:cs="Arial"/>
          <w:sz w:val="20"/>
          <w:szCs w:val="20"/>
        </w:rPr>
        <w:lastRenderedPageBreak/>
        <w:t xml:space="preserve">ali če je prisotna gosta mekonijska ali močno krvava plodovnica. Otroka predihavamo z dihalnim balonom prek maske ali tubusa. Predihavamo v primeru če je otrok apnoičen ali hlastoče diha, me je njegov utrip &lt; 100; če je cianotičen klub dovajanju 100% kisika. Izberemo pravilno velikost maske. Vzdržujemo prosto dihalno pot. Prvi vdihi naj trajajo nekaj sekund. Naslednji so lahko krajši , zanje je potreben manjši tlak. Predihavamo s frekvenco 40- 60 vpihov/ min; po 30 s preverimo otrokovo stanje. Intubacija je potrebna  če je plodovnica mekonijska ali močno krvava, če je predihavanje z masko neučinkovito ali če pričakujemo dolgotrajno oživljanje. Potrebna je izbira pravilne velikosti tubusa. Intubiramo ga skozi nos ali usta (pod nadzorom laringoskopa). Ob uspešni intubaciji nadaljujemo s predihavanjem s frekvenco 40.60 vpihov/min. </w:t>
      </w:r>
    </w:p>
    <w:p w:rsidR="00EF0540" w:rsidRPr="008752E7" w:rsidRDefault="00EF0540" w:rsidP="00581462">
      <w:pPr>
        <w:numPr>
          <w:ilvl w:val="0"/>
          <w:numId w:val="35"/>
        </w:numPr>
        <w:contextualSpacing/>
        <w:rPr>
          <w:rFonts w:cs="Arial"/>
          <w:sz w:val="20"/>
          <w:szCs w:val="20"/>
        </w:rPr>
      </w:pPr>
      <w:r w:rsidRPr="008752E7">
        <w:rPr>
          <w:rFonts w:cs="Arial"/>
          <w:b/>
          <w:sz w:val="20"/>
          <w:szCs w:val="20"/>
        </w:rPr>
        <w:t>Razvoj možganov</w:t>
      </w:r>
      <w:r w:rsidRPr="008752E7">
        <w:rPr>
          <w:rFonts w:cs="Arial"/>
          <w:sz w:val="20"/>
          <w:szCs w:val="20"/>
        </w:rPr>
        <w:t xml:space="preserve">: Limbični sistem: </w:t>
      </w:r>
      <w:r w:rsidRPr="008752E7">
        <w:rPr>
          <w:rFonts w:cs="Arial"/>
          <w:sz w:val="20"/>
          <w:szCs w:val="20"/>
          <w:u w:val="single"/>
        </w:rPr>
        <w:t>amigdala</w:t>
      </w:r>
      <w:r w:rsidRPr="008752E7">
        <w:rPr>
          <w:rFonts w:cs="Arial"/>
          <w:sz w:val="20"/>
          <w:szCs w:val="20"/>
        </w:rPr>
        <w:t xml:space="preserve"> je razvita že ob rojstvu. ima pomembno vlogo pri kontroli avtonomnega, čustvenega in spolnega vedenja. Ovrednoti pomen prihajajočih dražljajev (ali so za človeka ogrožajoči ali ne; prijetni ali neprijetni); procesira in omogoča shranjevanje čustvenih odzivov na nove situacije. Hipokampus  se razvije med drugim in tretjim letom otrokovega življenja. za zorenje. ima pomembno vlogo pri spominu, predvsem kratkoročnem, pa tudi pri orientaciji v prostoru;  pridobiva informacije, ki so pomembne za ovrednotenje čustvenih dogodkov. </w:t>
      </w:r>
    </w:p>
    <w:p w:rsidR="00EF0540" w:rsidRPr="008752E7" w:rsidRDefault="00EF0540" w:rsidP="00581462">
      <w:pPr>
        <w:pStyle w:val="Odstavekseznama"/>
        <w:numPr>
          <w:ilvl w:val="0"/>
          <w:numId w:val="38"/>
        </w:numPr>
        <w:rPr>
          <w:rFonts w:cs="Arial"/>
          <w:b/>
          <w:sz w:val="20"/>
          <w:szCs w:val="20"/>
        </w:rPr>
      </w:pPr>
      <w:r w:rsidRPr="008752E7">
        <w:rPr>
          <w:rFonts w:cs="Arial"/>
          <w:b/>
          <w:sz w:val="20"/>
          <w:szCs w:val="20"/>
        </w:rPr>
        <w:t>Sepsa, dihalna stiska novorojenčka, varnost novorojenčka</w:t>
      </w:r>
    </w:p>
    <w:p w:rsidR="00EF0540" w:rsidRPr="008752E7" w:rsidRDefault="00EF0540" w:rsidP="00581462">
      <w:pPr>
        <w:numPr>
          <w:ilvl w:val="0"/>
          <w:numId w:val="36"/>
        </w:numPr>
        <w:contextualSpacing/>
        <w:rPr>
          <w:rFonts w:cs="Arial"/>
          <w:b/>
          <w:sz w:val="20"/>
          <w:szCs w:val="20"/>
        </w:rPr>
      </w:pPr>
      <w:r w:rsidRPr="008752E7">
        <w:rPr>
          <w:rFonts w:cs="Arial"/>
          <w:b/>
          <w:sz w:val="20"/>
          <w:szCs w:val="20"/>
        </w:rPr>
        <w:t xml:space="preserve">Sepsa: </w:t>
      </w:r>
      <w:r w:rsidRPr="008752E7">
        <w:rPr>
          <w:rFonts w:cs="Arial"/>
          <w:sz w:val="20"/>
          <w:szCs w:val="20"/>
        </w:rPr>
        <w:t xml:space="preserve">Je sistemska okužba s pozitivno hemokulturo. Pogostejša je pri novorojenčih in nedonošenčkih, saj jih obravnamo bolj intevzivno. Ločimo več seps: </w:t>
      </w:r>
    </w:p>
    <w:p w:rsidR="00EF0540" w:rsidRPr="008752E7" w:rsidRDefault="00EF0540" w:rsidP="00EF0540">
      <w:pPr>
        <w:ind w:left="709"/>
        <w:contextualSpacing/>
        <w:rPr>
          <w:rFonts w:cs="Arial"/>
          <w:sz w:val="20"/>
          <w:szCs w:val="20"/>
        </w:rPr>
      </w:pPr>
      <w:r w:rsidRPr="008752E7">
        <w:rPr>
          <w:rFonts w:cs="Arial"/>
          <w:color w:val="FFC000"/>
          <w:sz w:val="20"/>
          <w:szCs w:val="20"/>
        </w:rPr>
        <w:t xml:space="preserve">Zgodnja: </w:t>
      </w:r>
      <w:r w:rsidRPr="008752E7">
        <w:rPr>
          <w:rFonts w:cs="Arial"/>
          <w:sz w:val="20"/>
          <w:szCs w:val="20"/>
        </w:rPr>
        <w:t>nastopi pri starosti 0- 72 ur. Navadno večorganska sistemska bolezen z dihalno odpovedjo, šokom, DIK, akutno cubularno nekrozo in redko tudi s simetričnimi perifernimi gangrenami. Prisotni znaki so levkopenija, hipoksija, hipocenzija cer stanje, ki se slabo odziva na zdravljenje s širokospekcralnimi antibiotiki, umetnim predihavanjem in vazopresorji (dopamin, dobutamin. Poleg odvzemov telesnih tekočin za mikrobiološke preiskave pri zgodnji sepsi pogosto opravimo biokemijski pregled cerebrospinalnega likvorja. Da bi pravočasno odkrili in zdravili grozeči septični šok, spremljamo tudi krvni tlak, diurezo in periferno perfuzijo. Zdravljenje s kombinacijo ampicilina in aminoglikozidnega antibiotika (gentamicin) 7-10 dni je učinkovito zoper večino povzročiteljev zgodnje sepse. Ob meningitisu traja zdravljenje 21 dni ali še 14 dni po prvem sterilnem izvidu likvorja.</w:t>
      </w:r>
    </w:p>
    <w:p w:rsidR="00EF0540" w:rsidRPr="008752E7" w:rsidRDefault="00EF0540" w:rsidP="00EF0540">
      <w:pPr>
        <w:ind w:left="709"/>
        <w:contextualSpacing/>
        <w:rPr>
          <w:rFonts w:cs="Arial"/>
          <w:sz w:val="20"/>
          <w:szCs w:val="20"/>
        </w:rPr>
      </w:pPr>
      <w:r w:rsidRPr="008752E7">
        <w:rPr>
          <w:rFonts w:cs="Arial"/>
          <w:color w:val="FFC000"/>
          <w:sz w:val="20"/>
          <w:szCs w:val="20"/>
        </w:rPr>
        <w:t xml:space="preserve">Pozna sepsa: </w:t>
      </w:r>
      <w:r w:rsidRPr="008752E7">
        <w:rPr>
          <w:rFonts w:cs="Arial"/>
          <w:sz w:val="20"/>
          <w:szCs w:val="20"/>
        </w:rPr>
        <w:t>po starosti 72 ur. praviloma nastane pri donošenih novorojenčkih, ki so bili ob odpustu domov zdravi. Klinični znaki so: somnolenca, slabo sesanje, hipotonija, apatija, konvulzije, napeta in izbočena mečava ter vročina in konjugirana hiperbilirubinemija. Diagnostični postopki so enaki kot pri novorojenčkih z zgodnjo neonatalno sepso, poseben poudarek pa namenjamo natančnemu pregledu okostja (osteomielitis se lahko kaže kot psevdoparaliza uda) in urina, obvezno pa opravimo tudi lumbalno punkcijo. Če se sepsa začne v zadnjem tednu neonatalnega obdobja, zaradi povečane odpornosti H. infiuenzae na ampicilin ponekod zdravijo s kombinacijo ampicilina in cefalosporina tretje generacije. Trajanje zdravljenja je enako kot pri zgodnji sepsi.</w:t>
      </w:r>
    </w:p>
    <w:p w:rsidR="00EF0540" w:rsidRPr="008752E7" w:rsidRDefault="00EF0540" w:rsidP="00EF0540">
      <w:pPr>
        <w:ind w:left="709"/>
        <w:contextualSpacing/>
        <w:rPr>
          <w:rFonts w:cs="Arial"/>
          <w:sz w:val="20"/>
          <w:szCs w:val="20"/>
        </w:rPr>
      </w:pPr>
      <w:r w:rsidRPr="008752E7">
        <w:rPr>
          <w:rFonts w:cs="Arial"/>
          <w:color w:val="FFC000"/>
          <w:sz w:val="20"/>
          <w:szCs w:val="20"/>
        </w:rPr>
        <w:t xml:space="preserve">Nozokomialno pridobljena (bolnišnična}: </w:t>
      </w:r>
      <w:r w:rsidRPr="008752E7">
        <w:rPr>
          <w:rFonts w:cs="Arial"/>
          <w:sz w:val="20"/>
          <w:szCs w:val="20"/>
        </w:rPr>
        <w:t>se večinoma pojavlja pri nedonošenčkih v enotah NIT. Veliko teh otrok je koloniziranih z "domačimi" klicami intenzivnih oddelkov, ki so pogosto odporne na večino antibiotikov. Tveganje za okužbe povečujejo pogosta uporaba širokospektralnih antibiotikov, uporaba centralnih venskih katetrov, endotrahealnih tubusov, umbilikalnih katetrov in na kožo prilepljenih elektrod različnih naprav za nadzor življenjskih funkcij. Pri zdravljenju navadno uporabljamo kombinacijo vankomicina in gentamicina.</w:t>
      </w:r>
    </w:p>
    <w:p w:rsidR="00EF0540" w:rsidRPr="008752E7" w:rsidRDefault="00EF0540" w:rsidP="00EF0540">
      <w:pPr>
        <w:ind w:left="709"/>
        <w:contextualSpacing/>
        <w:rPr>
          <w:rFonts w:cs="Arial"/>
          <w:sz w:val="20"/>
          <w:szCs w:val="20"/>
        </w:rPr>
      </w:pPr>
      <w:r w:rsidRPr="008752E7">
        <w:rPr>
          <w:rFonts w:cs="Arial"/>
          <w:color w:val="FFC000"/>
          <w:sz w:val="20"/>
          <w:szCs w:val="20"/>
        </w:rPr>
        <w:t>Sepsa zaradi glivične okužbe</w:t>
      </w:r>
      <w:r w:rsidRPr="008752E7">
        <w:rPr>
          <w:rFonts w:cs="Arial"/>
          <w:sz w:val="20"/>
          <w:szCs w:val="20"/>
        </w:rPr>
        <w:t>: pojavlja se ob intenzivni terapiji. Povzročitelj je pogosto iz vrst Candide. Tveganje za okužbo je največje pri nedonošenčkih s centralnimi katetri, ki prejemajo antibiotike širokega spektra. Pogostejša je glivična poselitev kože. Pri manjšem deležu otrok se lahko razvije sistemska bolezen. Razen kožnih znakov so ostali klinični znaki pri okužbi s kandido enaki kot pri bakterijski sepsi. Glivično sepso pri novorojenčkih lahko zdravimo z antimikotiki parenteralno.</w:t>
      </w:r>
      <w:r w:rsidRPr="008752E7">
        <w:rPr>
          <w:rFonts w:cs="Arial"/>
          <w:sz w:val="20"/>
          <w:szCs w:val="20"/>
        </w:rPr>
        <w:br/>
        <w:t xml:space="preserve">Pri nozokomialnih in ostalih okužbah novorojenčkov je izjemno pomembno, da preprečujemo </w:t>
      </w:r>
      <w:r w:rsidRPr="008752E7">
        <w:rPr>
          <w:rFonts w:cs="Arial"/>
          <w:sz w:val="20"/>
          <w:szCs w:val="20"/>
        </w:rPr>
        <w:lastRenderedPageBreak/>
        <w:t xml:space="preserve">širjenje okužb na oddelkih. Temeljna ukrepa sta natančno in dosledno umivanje in razkuževanje rok. </w:t>
      </w:r>
    </w:p>
    <w:p w:rsidR="00EF0540" w:rsidRPr="008752E7" w:rsidRDefault="00EF0540" w:rsidP="00EF0540">
      <w:pPr>
        <w:rPr>
          <w:rFonts w:cs="Arial"/>
          <w:sz w:val="20"/>
          <w:szCs w:val="20"/>
        </w:rPr>
      </w:pPr>
      <w:r w:rsidRPr="008752E7">
        <w:rPr>
          <w:rFonts w:cs="Arial"/>
          <w:b/>
          <w:sz w:val="20"/>
          <w:szCs w:val="20"/>
        </w:rPr>
        <w:t>Dihalna stiska:</w:t>
      </w:r>
      <w:r w:rsidRPr="008752E7">
        <w:rPr>
          <w:rFonts w:cs="Arial"/>
          <w:sz w:val="20"/>
          <w:szCs w:val="20"/>
        </w:rPr>
        <w:t xml:space="preserve"> o dihalni stiski govorimo, ko pljučna funkcija ne zadostuje za oksigenacijo organizma in izločanje CO2. sodi med najpogostejše zdravstvene težave zgodnjega neonatalnega obdobja. Vzroki so različni, zato se razlikuje tudi klinična slika, zapleti in zdravljenje. Pri prepoznavanju dihalne stiske upoštevamo tri skupine dejavnikov:</w:t>
      </w:r>
    </w:p>
    <w:p w:rsidR="00EF0540" w:rsidRPr="008752E7" w:rsidRDefault="00EF0540" w:rsidP="00581462">
      <w:pPr>
        <w:numPr>
          <w:ilvl w:val="0"/>
          <w:numId w:val="34"/>
        </w:numPr>
        <w:contextualSpacing/>
        <w:rPr>
          <w:rFonts w:cs="Arial"/>
          <w:sz w:val="20"/>
          <w:szCs w:val="20"/>
        </w:rPr>
      </w:pPr>
      <w:r w:rsidRPr="008752E7">
        <w:rPr>
          <w:rFonts w:cs="Arial"/>
          <w:sz w:val="20"/>
          <w:szCs w:val="20"/>
        </w:rPr>
        <w:t>dihalni napor 2. učinkovitost dihanja 3. učinek dihanja na druge organe</w:t>
      </w:r>
    </w:p>
    <w:p w:rsidR="00EF0540" w:rsidRPr="008752E7" w:rsidRDefault="00EF0540" w:rsidP="00EF0540">
      <w:pPr>
        <w:ind w:left="360"/>
        <w:rPr>
          <w:rFonts w:cs="Arial"/>
          <w:sz w:val="20"/>
          <w:szCs w:val="20"/>
        </w:rPr>
      </w:pPr>
      <w:r w:rsidRPr="008752E7">
        <w:rPr>
          <w:rFonts w:cs="Arial"/>
          <w:sz w:val="20"/>
          <w:szCs w:val="20"/>
        </w:rPr>
        <w:t>znaki: frekvenca dihanja, ugrezanje medrebrnih prostorov, jugularne in supraklavikularnih kotanj, zvočni fenomeni, motnje pri sesanju, stokanje, uporaba pomožnih dihalnih mišic, dihanje z nosnimi krili, lovljenje sape, acidoza (pH&lt;7,25), hipoksija (paO2 &lt; 50-60 mm Hg (6,7-8 kPa), FiO2 0,6-0,8), hiperkarbija (paCO2 &gt; 60 mm Hg (8 kPa)).</w:t>
      </w:r>
    </w:p>
    <w:p w:rsidR="00EF0540" w:rsidRPr="008752E7" w:rsidRDefault="00EF0540" w:rsidP="00EF0540">
      <w:pPr>
        <w:ind w:left="360"/>
        <w:rPr>
          <w:rFonts w:cs="Arial"/>
          <w:sz w:val="20"/>
          <w:szCs w:val="20"/>
        </w:rPr>
      </w:pPr>
      <w:r w:rsidRPr="008752E7">
        <w:rPr>
          <w:rFonts w:cs="Arial"/>
          <w:sz w:val="20"/>
          <w:szCs w:val="20"/>
        </w:rPr>
        <w:t>manj izraženi oz. znaki dihalnega napora niso izraženi pri:</w:t>
      </w:r>
    </w:p>
    <w:p w:rsidR="00EF0540" w:rsidRPr="008752E7" w:rsidRDefault="00EF0540" w:rsidP="00581462">
      <w:pPr>
        <w:numPr>
          <w:ilvl w:val="0"/>
          <w:numId w:val="37"/>
        </w:numPr>
        <w:contextualSpacing/>
        <w:rPr>
          <w:rFonts w:cs="Arial"/>
          <w:sz w:val="20"/>
          <w:szCs w:val="20"/>
        </w:rPr>
      </w:pPr>
      <w:r w:rsidRPr="008752E7">
        <w:rPr>
          <w:rFonts w:cs="Arial"/>
          <w:sz w:val="20"/>
          <w:szCs w:val="20"/>
        </w:rPr>
        <w:t>Novorojenčku, ki ima dihalno stisko že dlje časa. Tak novorojenček se sčasoma utrudi in znaki dihalnega napora se zmanjšajo. Izčrpanost je preterminalni znak dihalne odpovedi.</w:t>
      </w:r>
      <w:r w:rsidRPr="008752E7">
        <w:rPr>
          <w:rFonts w:cs="Arial"/>
          <w:sz w:val="20"/>
          <w:szCs w:val="20"/>
        </w:rPr>
        <w:br/>
        <w:t xml:space="preserve">Novorojenčku, ki ima zaradi povečanega znotrajlobanjskega tlaka, zastrupitve ali encefalopatije depresijo delovanja osrednjega živčevja. Tak novorojenček zaradi zmanjšanega impulza za dihanje diha nezadostno brez povečanega dihalnega napora. </w:t>
      </w:r>
    </w:p>
    <w:p w:rsidR="00EF0540" w:rsidRPr="008752E7" w:rsidRDefault="00EF0540" w:rsidP="00581462">
      <w:pPr>
        <w:numPr>
          <w:ilvl w:val="0"/>
          <w:numId w:val="37"/>
        </w:numPr>
        <w:contextualSpacing/>
        <w:rPr>
          <w:rFonts w:cs="Arial"/>
          <w:sz w:val="20"/>
          <w:szCs w:val="20"/>
        </w:rPr>
      </w:pPr>
      <w:r w:rsidRPr="008752E7">
        <w:rPr>
          <w:rFonts w:cs="Arial"/>
          <w:sz w:val="20"/>
          <w:szCs w:val="20"/>
        </w:rPr>
        <w:t xml:space="preserve">Novorojenček z živčno-mišično boleznijo ima lahko odpoved dihanja brez vidnega dihalnega napora. </w:t>
      </w:r>
    </w:p>
    <w:p w:rsidR="00EF0540" w:rsidRPr="008752E7" w:rsidRDefault="00EF0540" w:rsidP="00581462">
      <w:pPr>
        <w:numPr>
          <w:ilvl w:val="0"/>
          <w:numId w:val="36"/>
        </w:numPr>
        <w:contextualSpacing/>
        <w:rPr>
          <w:rFonts w:cs="Arial"/>
          <w:sz w:val="20"/>
          <w:szCs w:val="20"/>
        </w:rPr>
      </w:pPr>
      <w:r w:rsidRPr="008752E7">
        <w:rPr>
          <w:rFonts w:cs="Arial"/>
          <w:b/>
          <w:sz w:val="20"/>
          <w:szCs w:val="20"/>
        </w:rPr>
        <w:t>Varnost novorojenčka:</w:t>
      </w:r>
      <w:r w:rsidRPr="008752E7">
        <w:rPr>
          <w:rFonts w:cs="Arial"/>
          <w:b/>
          <w:sz w:val="20"/>
          <w:szCs w:val="20"/>
        </w:rPr>
        <w:br/>
      </w:r>
      <w:r w:rsidRPr="008752E7">
        <w:rPr>
          <w:rFonts w:cs="Arial"/>
          <w:sz w:val="20"/>
          <w:szCs w:val="20"/>
        </w:rPr>
        <w:t>Temperatura vode pri kopanju: 37 stopinj</w:t>
      </w:r>
    </w:p>
    <w:p w:rsidR="00EF0540" w:rsidRPr="008752E7" w:rsidRDefault="00EF0540" w:rsidP="00EF0540">
      <w:pPr>
        <w:ind w:left="1440"/>
        <w:contextualSpacing/>
        <w:rPr>
          <w:rFonts w:cs="Arial"/>
          <w:sz w:val="20"/>
          <w:szCs w:val="20"/>
        </w:rPr>
      </w:pPr>
      <w:r w:rsidRPr="008752E7">
        <w:rPr>
          <w:rFonts w:cs="Arial"/>
          <w:sz w:val="20"/>
          <w:szCs w:val="20"/>
        </w:rPr>
        <w:t>Previjanje: otroka ne puščamo samega na previjalni mizi</w:t>
      </w:r>
    </w:p>
    <w:p w:rsidR="0062364C" w:rsidRPr="008752E7" w:rsidRDefault="00EF0540" w:rsidP="0062364C">
      <w:pPr>
        <w:ind w:left="1440"/>
        <w:contextualSpacing/>
        <w:rPr>
          <w:rFonts w:cs="Arial"/>
          <w:sz w:val="20"/>
          <w:szCs w:val="20"/>
        </w:rPr>
      </w:pPr>
      <w:r w:rsidRPr="008752E7">
        <w:rPr>
          <w:rFonts w:cs="Arial"/>
          <w:sz w:val="20"/>
          <w:szCs w:val="20"/>
        </w:rPr>
        <w:t xml:space="preserve">Spanje: brez vzglavnika, igrač, odeja do višine otrokovih prsi, lahke in ne ohlapne odeje. Prilagajanje vzmetnice posteljici. Leže na hrbtu. Poležemo ga ob vznožje posteljice. </w:t>
      </w:r>
      <w:r w:rsidRPr="008752E7">
        <w:rPr>
          <w:rFonts w:cs="Arial"/>
          <w:sz w:val="20"/>
          <w:szCs w:val="20"/>
        </w:rPr>
        <w:br/>
        <w:t xml:space="preserve">Otroka nikoli ne stresamo.Varen avtosedež- prava velikost, pravi sedež glede na starost. </w:t>
      </w:r>
    </w:p>
    <w:p w:rsidR="00EF0540" w:rsidRPr="008752E7" w:rsidRDefault="0062364C" w:rsidP="0062364C">
      <w:pPr>
        <w:contextualSpacing/>
        <w:rPr>
          <w:rFonts w:cs="Arial"/>
          <w:sz w:val="20"/>
          <w:szCs w:val="20"/>
        </w:rPr>
      </w:pPr>
      <w:r w:rsidRPr="008752E7">
        <w:rPr>
          <w:rFonts w:cs="Arial"/>
          <w:sz w:val="20"/>
          <w:szCs w:val="20"/>
        </w:rPr>
        <w:t xml:space="preserve">23. </w:t>
      </w:r>
      <w:r w:rsidR="00EF0540" w:rsidRPr="008752E7">
        <w:rPr>
          <w:rFonts w:cs="Arial"/>
          <w:b/>
          <w:sz w:val="20"/>
          <w:szCs w:val="20"/>
        </w:rPr>
        <w:t xml:space="preserve">Čutila novorojenčka, bolezni ščitnice, hipoglikemija – isto kot 5 vprašanje </w:t>
      </w:r>
      <w:r w:rsidR="00EF0540" w:rsidRPr="008752E7">
        <w:rPr>
          <w:rFonts w:cs="Arial"/>
          <w:sz w:val="20"/>
          <w:szCs w:val="20"/>
        </w:rPr>
        <w:sym w:font="Wingdings" w:char="F04A"/>
      </w:r>
    </w:p>
    <w:p w:rsidR="004C5B60" w:rsidRPr="008752E7" w:rsidRDefault="004C5B60" w:rsidP="004C5B60">
      <w:pPr>
        <w:rPr>
          <w:rFonts w:cs="Arial"/>
          <w:b/>
          <w:sz w:val="20"/>
          <w:szCs w:val="20"/>
        </w:rPr>
      </w:pPr>
      <w:r w:rsidRPr="008752E7">
        <w:rPr>
          <w:rFonts w:cs="Arial"/>
          <w:b/>
          <w:sz w:val="20"/>
          <w:szCs w:val="20"/>
        </w:rPr>
        <w:t>24. Diabetes insipidus, vzroki zlatenice po času, jok:</w:t>
      </w:r>
    </w:p>
    <w:p w:rsidR="004C5B60" w:rsidRPr="008752E7" w:rsidRDefault="004C5B60" w:rsidP="00581462">
      <w:pPr>
        <w:pStyle w:val="Odstavekseznama"/>
        <w:numPr>
          <w:ilvl w:val="0"/>
          <w:numId w:val="42"/>
        </w:numPr>
        <w:rPr>
          <w:rFonts w:cs="Arial"/>
          <w:b/>
          <w:sz w:val="20"/>
          <w:szCs w:val="20"/>
        </w:rPr>
      </w:pPr>
      <w:r w:rsidRPr="008752E7">
        <w:rPr>
          <w:rFonts w:cs="Arial"/>
          <w:b/>
          <w:sz w:val="20"/>
          <w:szCs w:val="20"/>
        </w:rPr>
        <w:t xml:space="preserve">Diabetes insipidus (di); </w:t>
      </w:r>
      <w:r w:rsidRPr="008752E7">
        <w:rPr>
          <w:rFonts w:cs="Arial"/>
          <w:sz w:val="20"/>
          <w:szCs w:val="20"/>
        </w:rPr>
        <w:t>Delno ali popolno pomanjkanje VAZOPRESINA povzroči sindrom DIABETES INSIPIDUS</w:t>
      </w:r>
      <w:r w:rsidRPr="008752E7">
        <w:rPr>
          <w:rFonts w:cs="Arial"/>
          <w:sz w:val="20"/>
          <w:szCs w:val="20"/>
        </w:rPr>
        <w:sym w:font="Wingdings" w:char="F0E0"/>
      </w:r>
      <w:r w:rsidRPr="008752E7">
        <w:rPr>
          <w:rFonts w:cs="Arial"/>
          <w:sz w:val="20"/>
          <w:szCs w:val="20"/>
        </w:rPr>
        <w:t>znižano delovanje NEVROHIPOFIZE. Za DI sta značilni POLIURIJA in POLIDIPSIJA (prekomerno pitje) zaradi nezadostne resorpcije vode v distalnih tubulih ledvic. Razlikujemo:</w:t>
      </w:r>
    </w:p>
    <w:p w:rsidR="004C5B60" w:rsidRPr="008752E7" w:rsidRDefault="004C5B60" w:rsidP="00581462">
      <w:pPr>
        <w:pStyle w:val="Odstavekseznama"/>
        <w:numPr>
          <w:ilvl w:val="0"/>
          <w:numId w:val="39"/>
        </w:numPr>
        <w:rPr>
          <w:rFonts w:cs="Arial"/>
          <w:sz w:val="20"/>
          <w:szCs w:val="20"/>
        </w:rPr>
      </w:pPr>
      <w:r w:rsidRPr="008752E7">
        <w:rPr>
          <w:rFonts w:cs="Arial"/>
          <w:sz w:val="20"/>
          <w:szCs w:val="20"/>
        </w:rPr>
        <w:t>CENTRALNI diabetes insipidus</w:t>
      </w:r>
      <w:r w:rsidRPr="008752E7">
        <w:rPr>
          <w:rFonts w:cs="Arial"/>
          <w:sz w:val="20"/>
          <w:szCs w:val="20"/>
        </w:rPr>
        <w:sym w:font="Wingdings" w:char="F0E0"/>
      </w:r>
      <w:r w:rsidRPr="008752E7">
        <w:rPr>
          <w:rFonts w:cs="Arial"/>
          <w:sz w:val="20"/>
          <w:szCs w:val="20"/>
        </w:rPr>
        <w:t xml:space="preserve"> ki je posledica nezadostnega izločanja ADH</w:t>
      </w:r>
    </w:p>
    <w:p w:rsidR="004C5B60" w:rsidRPr="008752E7" w:rsidRDefault="004C5B60" w:rsidP="00581462">
      <w:pPr>
        <w:pStyle w:val="Odstavekseznama"/>
        <w:numPr>
          <w:ilvl w:val="0"/>
          <w:numId w:val="39"/>
        </w:numPr>
        <w:rPr>
          <w:rFonts w:cs="Arial"/>
          <w:sz w:val="20"/>
          <w:szCs w:val="20"/>
        </w:rPr>
      </w:pPr>
      <w:r w:rsidRPr="008752E7">
        <w:rPr>
          <w:rFonts w:cs="Arial"/>
          <w:sz w:val="20"/>
          <w:szCs w:val="20"/>
        </w:rPr>
        <w:t>NEFROGENI diabetes insipidus</w:t>
      </w:r>
      <w:r w:rsidRPr="008752E7">
        <w:rPr>
          <w:rFonts w:cs="Arial"/>
          <w:sz w:val="20"/>
          <w:szCs w:val="20"/>
        </w:rPr>
        <w:sym w:font="Wingdings" w:char="F0E0"/>
      </w:r>
      <w:r w:rsidRPr="008752E7">
        <w:rPr>
          <w:rFonts w:cs="Arial"/>
          <w:sz w:val="20"/>
          <w:szCs w:val="20"/>
        </w:rPr>
        <w:t xml:space="preserve"> pri katerem gre za okvaro receptorjev za vazopresin v distalnih ledvičnih tubulih.</w:t>
      </w:r>
    </w:p>
    <w:p w:rsidR="004C5B60" w:rsidRPr="008752E7" w:rsidRDefault="004C5B60" w:rsidP="004C5B60">
      <w:pPr>
        <w:pStyle w:val="Odstavekseznama"/>
        <w:ind w:left="765"/>
        <w:rPr>
          <w:rFonts w:cs="Arial"/>
          <w:sz w:val="20"/>
          <w:szCs w:val="20"/>
        </w:rPr>
      </w:pPr>
    </w:p>
    <w:p w:rsidR="004C5B60" w:rsidRPr="008752E7" w:rsidRDefault="004C5B60" w:rsidP="00581462">
      <w:pPr>
        <w:pStyle w:val="Odstavekseznama"/>
        <w:numPr>
          <w:ilvl w:val="0"/>
          <w:numId w:val="40"/>
        </w:numPr>
        <w:rPr>
          <w:rFonts w:cs="Arial"/>
          <w:sz w:val="20"/>
          <w:szCs w:val="20"/>
        </w:rPr>
      </w:pPr>
      <w:r w:rsidRPr="008752E7">
        <w:rPr>
          <w:rFonts w:cs="Arial"/>
          <w:color w:val="FFC000"/>
          <w:sz w:val="20"/>
          <w:szCs w:val="20"/>
        </w:rPr>
        <w:t xml:space="preserve">CENTRALNI diabetes insipidus: </w:t>
      </w:r>
      <w:r w:rsidRPr="008752E7">
        <w:rPr>
          <w:rFonts w:cs="Arial"/>
          <w:sz w:val="20"/>
          <w:szCs w:val="20"/>
          <w:u w:val="single"/>
        </w:rPr>
        <w:t>Etiologija</w:t>
      </w:r>
      <w:r w:rsidRPr="008752E7">
        <w:rPr>
          <w:rFonts w:cs="Arial"/>
          <w:sz w:val="20"/>
          <w:szCs w:val="20"/>
        </w:rPr>
        <w:t xml:space="preserve">: Avtosomno dominantni centralni dibetes insipidus je posledica MUTACIJE GENA ZA VAZOPRESIN in se pojavlja dedno v prvih 5 letih življenja. Najpogosteje je DI posledica prirojenih malformacij hipotalamo-hipofiznega predela. DI povzročajo tudi tumorji (večkrat se pojavi DI kot zaplet operativnega posega pri tumorju). Vzroki so lahko tudi poškodbe glave, levkemija, avtoimunski linfocitini hipofizitis in okužbe, vključno s citomegalijo, toksoplazmozo, listeriozo in meningokoknim meningitisom. </w:t>
      </w:r>
      <w:r w:rsidRPr="008752E7">
        <w:rPr>
          <w:rFonts w:cs="Arial"/>
          <w:sz w:val="20"/>
          <w:szCs w:val="20"/>
          <w:u w:val="single"/>
        </w:rPr>
        <w:t>Klinična slika:</w:t>
      </w:r>
      <w:r w:rsidRPr="008752E7">
        <w:rPr>
          <w:rFonts w:cs="Arial"/>
          <w:sz w:val="20"/>
          <w:szCs w:val="20"/>
        </w:rPr>
        <w:t xml:space="preserve"> poliurija (količina urina je odvisna od starosti in presega 2L na dan, navadno doseže 2-6L, pri večjih otrocih pa celo 5-10L dnevno), polidipsija, zvišana telesna temperatura, razdražljivost, dehidracija, bruhanje, zastoj v rasti in psihomotoričnem razvoju. Pri večjih otrocih so lahko prvi znaki ponovna nočna enureza, izrazita žeja, pogosto uriniranje. </w:t>
      </w:r>
      <w:r w:rsidRPr="008752E7">
        <w:rPr>
          <w:rFonts w:cs="Arial"/>
          <w:sz w:val="20"/>
          <w:szCs w:val="20"/>
          <w:u w:val="single"/>
        </w:rPr>
        <w:t>Diagnosticiranje:</w:t>
      </w:r>
      <w:r w:rsidRPr="008752E7">
        <w:rPr>
          <w:rFonts w:cs="Arial"/>
          <w:sz w:val="20"/>
          <w:szCs w:val="20"/>
        </w:rPr>
        <w:t xml:space="preserve"> V klinični uporabi so INDIREKTNI TESTI KONCENTRACIJE oz. TEST ŽEJE (ki omogoči opredelitv funkcionalne itergritete osi hipotalamus-nevrohipofiza-distalni ledvični tubuli) in VAZOPRESINSKI TEST (s katerim opredelimo funkcijo receptorjev za ADH v ledvičnih tubulih. </w:t>
      </w:r>
      <w:r w:rsidRPr="008752E7">
        <w:rPr>
          <w:rFonts w:cs="Arial"/>
          <w:sz w:val="20"/>
          <w:szCs w:val="20"/>
          <w:u w:val="single"/>
        </w:rPr>
        <w:t>Zdravljenje:</w:t>
      </w:r>
      <w:r w:rsidRPr="008752E7">
        <w:rPr>
          <w:rFonts w:cs="Arial"/>
          <w:sz w:val="20"/>
          <w:szCs w:val="20"/>
        </w:rPr>
        <w:t xml:space="preserve"> Če poznamo vzrok DI moramo zdraviti osnovno bolezen. Hkrati je potrebno nadomestno zdravljenje s SINTETIČNIM VAZOPRESINOM, katerega antidiuretično delovanje traja 10-12 ur. Pripravek dezmopresinijev acetat lahko damo v obliki </w:t>
      </w:r>
      <w:r w:rsidRPr="008752E7">
        <w:rPr>
          <w:rFonts w:cs="Arial"/>
          <w:sz w:val="20"/>
          <w:szCs w:val="20"/>
        </w:rPr>
        <w:lastRenderedPageBreak/>
        <w:t>pršila otrokom v enem ali dveh odmerkih dnevno, isti pripravek lahko damo tudi v obliki tablet. Ob ustreznem odmerjanju zdravila otroci niso žejni ter nimajo poliurije in drugih težav.</w:t>
      </w:r>
    </w:p>
    <w:p w:rsidR="004C5B60" w:rsidRPr="008752E7" w:rsidRDefault="004C5B60" w:rsidP="00581462">
      <w:pPr>
        <w:pStyle w:val="Odstavekseznama"/>
        <w:numPr>
          <w:ilvl w:val="0"/>
          <w:numId w:val="40"/>
        </w:numPr>
        <w:rPr>
          <w:rFonts w:cs="Arial"/>
          <w:sz w:val="20"/>
          <w:szCs w:val="20"/>
        </w:rPr>
      </w:pPr>
      <w:r w:rsidRPr="008752E7">
        <w:rPr>
          <w:rFonts w:cs="Arial"/>
          <w:color w:val="FFC000"/>
          <w:sz w:val="20"/>
          <w:szCs w:val="20"/>
        </w:rPr>
        <w:t>NEFROGENI diabetes insipidus (NDI):</w:t>
      </w:r>
      <w:r w:rsidRPr="008752E7">
        <w:rPr>
          <w:rFonts w:cs="Arial"/>
          <w:sz w:val="20"/>
          <w:szCs w:val="20"/>
          <w:u w:val="single"/>
        </w:rPr>
        <w:t>Etiologija:</w:t>
      </w:r>
      <w:r w:rsidRPr="008752E7">
        <w:rPr>
          <w:rFonts w:cs="Arial"/>
          <w:sz w:val="20"/>
          <w:szCs w:val="20"/>
        </w:rPr>
        <w:t xml:space="preserve"> Nefrogeni, na vazotrepsin neobčutljivi diabetes insipidus je lahko DEDNA ali PRIDOBLJENA bolezen. Dedni kongenitalni NDI je lahko vezan na kromosom X in se pojavlja pri dečkih. </w:t>
      </w:r>
      <w:r w:rsidRPr="008752E7">
        <w:rPr>
          <w:rFonts w:cs="Arial"/>
          <w:sz w:val="20"/>
          <w:szCs w:val="20"/>
          <w:u w:val="single"/>
        </w:rPr>
        <w:t>Klinična slika:</w:t>
      </w:r>
      <w:r w:rsidRPr="008752E7">
        <w:rPr>
          <w:rFonts w:cs="Arial"/>
          <w:sz w:val="20"/>
          <w:szCs w:val="20"/>
        </w:rPr>
        <w:t xml:space="preserve"> prvi znaki bolezni se pojavijo navadno nekaj tednov po rojstvu, pogosto po prenehanju dojenja ali ko otroci ponoči dalj časa spijo. Otroci pogosto urinirajo, bruhajo, imajo povišano telesno temperaturo, so dehidrirani in slabo pridobivajo težo. PRIDOBLJENI NDI je posledica hiperkalcemije, hipokalemije ali okvare tubulov, ki jo povzročajo nekatera zdravila (npr. litij). Pojavlja se tudi pri uretralni zapori, kronični ledvični odpovedi in policističnih ledvicah.</w:t>
      </w:r>
      <w:r w:rsidRPr="008752E7">
        <w:rPr>
          <w:rFonts w:cs="Arial"/>
          <w:sz w:val="20"/>
          <w:szCs w:val="20"/>
          <w:u w:val="single"/>
        </w:rPr>
        <w:t>Zdravljenje:</w:t>
      </w:r>
      <w:r w:rsidRPr="008752E7">
        <w:rPr>
          <w:rFonts w:cs="Arial"/>
          <w:sz w:val="20"/>
          <w:szCs w:val="20"/>
        </w:rPr>
        <w:t xml:space="preserve"> Pri pridobljeni NDI poskušamo odpraviti vzrok, če je to mogoče. Otroku ponudimo vodo v zadostni količini in v pogostih intervalih, da preprečimo dehidracijo in hiperpireksijo. Osmotsko preobremenitev ledvic zmanjšamo z omejitvijo beljakovin in soli v hrani. Tudi ob zgodnjem zdravljenju, hidraciji in dieti lahko pri otrocih nastopita zastoj v rasti in psihomotorna prizadetost, zlasti zaradi prehodnih neregistriranih pojavov hiperelektrolitemije v obdobju dojenčka.</w:t>
      </w:r>
    </w:p>
    <w:p w:rsidR="004C5B60" w:rsidRPr="008752E7" w:rsidRDefault="004C5B60" w:rsidP="00581462">
      <w:pPr>
        <w:pStyle w:val="Odstavekseznama"/>
        <w:numPr>
          <w:ilvl w:val="0"/>
          <w:numId w:val="43"/>
        </w:numPr>
        <w:rPr>
          <w:rFonts w:cs="Arial"/>
          <w:b/>
          <w:sz w:val="20"/>
          <w:szCs w:val="20"/>
          <w:u w:val="single"/>
        </w:rPr>
      </w:pPr>
      <w:r w:rsidRPr="008752E7">
        <w:rPr>
          <w:rFonts w:cs="Arial"/>
          <w:b/>
          <w:sz w:val="20"/>
          <w:szCs w:val="20"/>
        </w:rPr>
        <w:t>Vzroki zaltenice po času</w:t>
      </w:r>
      <w:r w:rsidRPr="008752E7">
        <w:rPr>
          <w:rFonts w:cs="Arial"/>
          <w:sz w:val="20"/>
          <w:szCs w:val="20"/>
        </w:rPr>
        <w:sym w:font="Wingdings" w:char="F0E0"/>
      </w:r>
      <w:r w:rsidRPr="008752E7">
        <w:rPr>
          <w:rFonts w:cs="Arial"/>
          <w:b/>
          <w:sz w:val="20"/>
          <w:szCs w:val="20"/>
        </w:rPr>
        <w:t xml:space="preserve"> </w:t>
      </w:r>
      <w:r w:rsidRPr="008752E7">
        <w:rPr>
          <w:rFonts w:cs="Arial"/>
          <w:sz w:val="20"/>
          <w:szCs w:val="20"/>
        </w:rPr>
        <w:t>glej vprašanje 10</w:t>
      </w:r>
    </w:p>
    <w:p w:rsidR="004C5B60" w:rsidRPr="008752E7" w:rsidRDefault="004C5B60" w:rsidP="00581462">
      <w:pPr>
        <w:pStyle w:val="Odstavekseznama"/>
        <w:numPr>
          <w:ilvl w:val="0"/>
          <w:numId w:val="43"/>
        </w:numPr>
        <w:rPr>
          <w:rFonts w:cs="Arial"/>
          <w:b/>
          <w:sz w:val="20"/>
          <w:szCs w:val="20"/>
        </w:rPr>
      </w:pPr>
      <w:r w:rsidRPr="008752E7">
        <w:rPr>
          <w:rFonts w:cs="Arial"/>
          <w:b/>
          <w:sz w:val="20"/>
          <w:szCs w:val="20"/>
        </w:rPr>
        <w:t>Jok:</w:t>
      </w:r>
      <w:r w:rsidRPr="008752E7">
        <w:rPr>
          <w:rFonts w:cs="Arial"/>
          <w:sz w:val="20"/>
          <w:szCs w:val="20"/>
        </w:rPr>
        <w:t xml:space="preserve"> je odziv otroka, ki v okolici vzbudi trud in iskanje načina, kako ta odziv zmanjšati oz. potolažiti. Starši ga najtežje »preslišijo«, saj je moteč. Jok je prvi otrokov odziv na svet. V materi vzbuja žejo, da bi ga pomirila. Za dojenčka je jok sredstvo komunikacije, z njim kaže določene fiziološke potrebe oz. stanja (lakota, bolečina), lahko pa tudi nezadovoljstvo, slabo počutje.</w:t>
      </w:r>
      <w:r w:rsidRPr="008752E7">
        <w:rPr>
          <w:rFonts w:cs="Arial"/>
          <w:sz w:val="20"/>
          <w:szCs w:val="20"/>
        </w:rPr>
        <w:br/>
      </w:r>
      <w:r w:rsidRPr="008752E7">
        <w:rPr>
          <w:rFonts w:cs="Arial"/>
          <w:sz w:val="20"/>
          <w:szCs w:val="20"/>
          <w:u w:val="single"/>
        </w:rPr>
        <w:t>Dražljaji, ki pomirjajo jok:</w:t>
      </w:r>
    </w:p>
    <w:p w:rsidR="004C5B60" w:rsidRPr="008752E7" w:rsidRDefault="004C5B60" w:rsidP="00581462">
      <w:pPr>
        <w:pStyle w:val="Odstavekseznama"/>
        <w:numPr>
          <w:ilvl w:val="0"/>
          <w:numId w:val="41"/>
        </w:numPr>
        <w:rPr>
          <w:rFonts w:cs="Arial"/>
          <w:sz w:val="20"/>
          <w:szCs w:val="20"/>
        </w:rPr>
      </w:pPr>
      <w:r w:rsidRPr="008752E7">
        <w:rPr>
          <w:rFonts w:cs="Arial"/>
          <w:sz w:val="20"/>
          <w:szCs w:val="20"/>
        </w:rPr>
        <w:t>ČLOVEŠKI GLAS</w:t>
      </w:r>
      <w:r w:rsidRPr="008752E7">
        <w:rPr>
          <w:rFonts w:cs="Arial"/>
          <w:sz w:val="20"/>
          <w:szCs w:val="20"/>
        </w:rPr>
        <w:sym w:font="Wingdings" w:char="F0E0"/>
      </w:r>
      <w:r w:rsidRPr="008752E7">
        <w:rPr>
          <w:rFonts w:cs="Arial"/>
          <w:sz w:val="20"/>
          <w:szCs w:val="20"/>
        </w:rPr>
        <w:t>je najuspešnejši dražljaj za ustavljanje otroškega joka. Materin glas ob tolažbi sproži celo nasmeh</w:t>
      </w:r>
    </w:p>
    <w:p w:rsidR="004C5B60" w:rsidRPr="008752E7" w:rsidRDefault="004C5B60" w:rsidP="00581462">
      <w:pPr>
        <w:pStyle w:val="Odstavekseznama"/>
        <w:numPr>
          <w:ilvl w:val="0"/>
          <w:numId w:val="41"/>
        </w:numPr>
        <w:rPr>
          <w:rFonts w:cs="Arial"/>
          <w:sz w:val="20"/>
          <w:szCs w:val="20"/>
        </w:rPr>
      </w:pPr>
      <w:r w:rsidRPr="008752E7">
        <w:rPr>
          <w:rFonts w:cs="Arial"/>
          <w:sz w:val="20"/>
          <w:szCs w:val="20"/>
        </w:rPr>
        <w:t>SESANJE</w:t>
      </w:r>
    </w:p>
    <w:p w:rsidR="004C5B60" w:rsidRPr="008752E7" w:rsidRDefault="004C5B60" w:rsidP="00581462">
      <w:pPr>
        <w:pStyle w:val="Odstavekseznama"/>
        <w:numPr>
          <w:ilvl w:val="0"/>
          <w:numId w:val="41"/>
        </w:numPr>
        <w:rPr>
          <w:rFonts w:cs="Arial"/>
          <w:sz w:val="20"/>
          <w:szCs w:val="20"/>
        </w:rPr>
      </w:pPr>
      <w:r w:rsidRPr="008752E7">
        <w:rPr>
          <w:rFonts w:cs="Arial"/>
          <w:sz w:val="20"/>
          <w:szCs w:val="20"/>
        </w:rPr>
        <w:t>PESTOVANJE</w:t>
      </w:r>
      <w:r w:rsidRPr="008752E7">
        <w:rPr>
          <w:rFonts w:cs="Arial"/>
          <w:sz w:val="20"/>
          <w:szCs w:val="20"/>
        </w:rPr>
        <w:sym w:font="Wingdings" w:char="F0E0"/>
      </w:r>
      <w:r w:rsidRPr="008752E7">
        <w:rPr>
          <w:rFonts w:cs="Arial"/>
          <w:sz w:val="20"/>
          <w:szCs w:val="20"/>
        </w:rPr>
        <w:t>pri 3. mesecih je pogost jok iz osamljenosti.</w:t>
      </w:r>
      <w:r w:rsidRPr="008752E7">
        <w:rPr>
          <w:rFonts w:cs="Arial"/>
          <w:sz w:val="20"/>
          <w:szCs w:val="20"/>
        </w:rPr>
        <w:br/>
      </w:r>
      <w:r w:rsidRPr="008752E7">
        <w:rPr>
          <w:rFonts w:cs="Arial"/>
          <w:sz w:val="20"/>
          <w:szCs w:val="20"/>
          <w:u w:val="single"/>
        </w:rPr>
        <w:t xml:space="preserve">Načini tolažbe: </w:t>
      </w:r>
      <w:r w:rsidRPr="008752E7">
        <w:rPr>
          <w:rFonts w:cs="Arial"/>
          <w:sz w:val="20"/>
          <w:szCs w:val="20"/>
        </w:rPr>
        <w:t xml:space="preserve">Dojenčku, ki pri pregledu joka, damo čas, da se umiri, pozorni smo na njegovo sposobnost samoumirjanja. Pred stopnjevalnimi ukrepi pri poskusu samoumiranja naj jok ne bi trajal več kot 15 sekund. Če se otrok ne umiri, staršem priporočamo: Približajte svoj obraz k dojenčkovem obrazu ter pritegnite njegov pogled, otrok se bo morda umiril. Če dojenček še naprej joka, pritegnemo njegovo pozornost tako, da mu prigovarjamo in se z njim pogovarjamo. Če dojenček še naprej joka, položite svojo roko na njegov trebuh, pogovarjajte se z njim in ga glejte v oči. </w:t>
      </w:r>
    </w:p>
    <w:p w:rsidR="004C5B60" w:rsidRPr="008752E7" w:rsidRDefault="004C5B60" w:rsidP="004C5B60">
      <w:pPr>
        <w:rPr>
          <w:rFonts w:cs="Arial"/>
          <w:sz w:val="20"/>
          <w:szCs w:val="20"/>
        </w:rPr>
      </w:pPr>
      <w:r w:rsidRPr="008752E7">
        <w:rPr>
          <w:rFonts w:cs="Arial"/>
          <w:sz w:val="20"/>
          <w:szCs w:val="20"/>
        </w:rPr>
        <w:t xml:space="preserve">Nekaterim dojenčkom ustreza tesnejše zavijanje v odejico ali rjuho, najbolje je, če je prisoten vonj matere, saj le-ta novorojenčka dodatno pomirja. S tem preprečimo nehotne gibe, ki jih morebiti vznemirjajo. Izpostavljenost prevelikim dražljajem in stresu ni ugodna za dojenčkov razvoj. Dojenčki nikoli ne jočejo brez razloga. </w:t>
      </w:r>
    </w:p>
    <w:p w:rsidR="00EF0540" w:rsidRPr="008752E7" w:rsidRDefault="0062364C" w:rsidP="004C5B60">
      <w:pPr>
        <w:rPr>
          <w:rFonts w:cs="Arial"/>
          <w:b/>
          <w:sz w:val="20"/>
          <w:szCs w:val="20"/>
        </w:rPr>
      </w:pPr>
      <w:r w:rsidRPr="008752E7">
        <w:rPr>
          <w:rFonts w:cs="Arial"/>
          <w:b/>
          <w:sz w:val="20"/>
          <w:szCs w:val="20"/>
        </w:rPr>
        <w:t xml:space="preserve">25. Hidrocefalus, nizka rast, kožne spremembe – isto kot vprašanje 4 </w:t>
      </w:r>
      <w:r w:rsidRPr="008752E7">
        <w:rPr>
          <w:rFonts w:cs="Arial"/>
          <w:b/>
          <w:sz w:val="20"/>
          <w:szCs w:val="20"/>
        </w:rPr>
        <w:sym w:font="Wingdings" w:char="F04A"/>
      </w:r>
    </w:p>
    <w:p w:rsidR="0062364C" w:rsidRPr="008752E7" w:rsidRDefault="0062364C" w:rsidP="004C5B60">
      <w:pPr>
        <w:rPr>
          <w:rFonts w:cs="Arial"/>
          <w:b/>
          <w:sz w:val="20"/>
          <w:szCs w:val="20"/>
        </w:rPr>
      </w:pPr>
      <w:r w:rsidRPr="008752E7">
        <w:rPr>
          <w:rFonts w:cs="Arial"/>
          <w:b/>
          <w:sz w:val="20"/>
          <w:szCs w:val="20"/>
        </w:rPr>
        <w:t>26. Levkemija, prezgodnji porod, telesna aktivnost v poporodnem obdobju</w:t>
      </w:r>
    </w:p>
    <w:p w:rsidR="0062364C" w:rsidRPr="008752E7" w:rsidRDefault="0062364C" w:rsidP="00581462">
      <w:pPr>
        <w:pStyle w:val="Brezrazmikov"/>
        <w:numPr>
          <w:ilvl w:val="0"/>
          <w:numId w:val="45"/>
        </w:numPr>
        <w:rPr>
          <w:rFonts w:ascii="Arial" w:hAnsi="Arial" w:cs="Arial"/>
          <w:sz w:val="20"/>
          <w:szCs w:val="20"/>
        </w:rPr>
      </w:pPr>
      <w:r w:rsidRPr="008752E7">
        <w:rPr>
          <w:rFonts w:ascii="Arial" w:hAnsi="Arial" w:cs="Arial"/>
          <w:b/>
          <w:sz w:val="20"/>
          <w:szCs w:val="20"/>
        </w:rPr>
        <w:t>Levkemija</w:t>
      </w:r>
      <w:r w:rsidRPr="008752E7">
        <w:rPr>
          <w:rFonts w:ascii="Arial" w:hAnsi="Arial" w:cs="Arial"/>
          <w:sz w:val="20"/>
          <w:szCs w:val="20"/>
        </w:rPr>
        <w:t xml:space="preserve"> je skoraj tretjina novo odkritih rakov otroštva. S sodobnim zdravljenjem je do 75% preživetje (zavisi od tipa levkemije – nekatere umrljivost do 90%). Incidenca je 1/2000. Od vseh levkmemij je 80% ALL, druga najpogostejša je akutna mieloblastna levkemija. V 90% etiološki vzrok nastanka levkemije ni znan. Klon levkemičnih celic v 80-90% vsebuje kromosomske nepravilnosti, ki solahko pomembne za napoved razvoja bolezni, niso pa vzročno povezane.</w:t>
      </w:r>
    </w:p>
    <w:p w:rsidR="0062364C" w:rsidRPr="008752E7" w:rsidRDefault="0062364C" w:rsidP="0062364C">
      <w:pPr>
        <w:pStyle w:val="Brezrazmikov"/>
        <w:rPr>
          <w:rFonts w:ascii="Arial" w:hAnsi="Arial" w:cs="Arial"/>
          <w:sz w:val="20"/>
          <w:szCs w:val="20"/>
        </w:rPr>
      </w:pPr>
      <w:r w:rsidRPr="008752E7">
        <w:rPr>
          <w:rFonts w:ascii="Arial" w:hAnsi="Arial" w:cs="Arial"/>
          <w:sz w:val="20"/>
          <w:szCs w:val="20"/>
        </w:rPr>
        <w:t>Znaki in simptomi so posledica infiltracije kostnega mozga in solidnih organov z levkemičnimi celicami: nastanek levkemija (bledica, utrujenost), trombocitopenija (krvavitve), povečana dovzetnost za okužbe, hepatomegalija, splenomegalija in povečane bezgavke, levkemična infiltracija v CŽS (motnje zavesti), infiltracija v testis, mase v mediastinumu</w:t>
      </w:r>
    </w:p>
    <w:p w:rsidR="0062364C" w:rsidRPr="008752E7" w:rsidRDefault="0062364C" w:rsidP="0062364C">
      <w:pPr>
        <w:pStyle w:val="Brezrazmikov"/>
        <w:rPr>
          <w:rFonts w:ascii="Arial" w:hAnsi="Arial" w:cs="Arial"/>
          <w:sz w:val="20"/>
          <w:szCs w:val="20"/>
        </w:rPr>
      </w:pPr>
      <w:r w:rsidRPr="008752E7">
        <w:rPr>
          <w:rFonts w:ascii="Arial" w:hAnsi="Arial" w:cs="Arial"/>
          <w:sz w:val="20"/>
          <w:szCs w:val="20"/>
        </w:rPr>
        <w:t>Diagnozo se potrdi z najdbo malignih celic v periferni krvi ali kostnem mozgu z uporabo citokemijskih tehnik in citogenetsko analizo. RTG mediastinuma in sindroma tumorske lize</w:t>
      </w:r>
    </w:p>
    <w:p w:rsidR="0062364C" w:rsidRPr="008752E7" w:rsidRDefault="0062364C" w:rsidP="0062364C">
      <w:pPr>
        <w:pStyle w:val="Brezrazmikov"/>
        <w:rPr>
          <w:rFonts w:ascii="Arial" w:hAnsi="Arial" w:cs="Arial"/>
          <w:sz w:val="20"/>
          <w:szCs w:val="20"/>
        </w:rPr>
      </w:pPr>
      <w:r w:rsidRPr="008752E7">
        <w:rPr>
          <w:rFonts w:ascii="Arial" w:hAnsi="Arial" w:cs="Arial"/>
          <w:sz w:val="20"/>
          <w:szCs w:val="20"/>
        </w:rPr>
        <w:t>Zdravljenje ima 4 faze:indukcija, konsolidacija, reindukcija, vzdrževalno zdravljenje (najmanj leto in pol)</w:t>
      </w:r>
    </w:p>
    <w:p w:rsidR="0062364C" w:rsidRPr="008752E7" w:rsidRDefault="0062364C" w:rsidP="0062364C">
      <w:pPr>
        <w:pStyle w:val="Brezrazmikov"/>
        <w:ind w:left="360"/>
        <w:rPr>
          <w:rFonts w:ascii="Arial" w:hAnsi="Arial" w:cs="Arial"/>
          <w:sz w:val="20"/>
          <w:szCs w:val="20"/>
        </w:rPr>
      </w:pPr>
      <w:r w:rsidRPr="008752E7">
        <w:rPr>
          <w:rFonts w:ascii="Arial" w:hAnsi="Arial" w:cs="Arial"/>
          <w:sz w:val="20"/>
          <w:szCs w:val="20"/>
        </w:rPr>
        <w:lastRenderedPageBreak/>
        <w:t>zdravi se po natančnem časovnem redu s kombinacijo večih citostatikov. Intenziteta zdravljenja je odvisna od ocene stopnje tveganja in odziva na začetno zdravljenje po 1 mesecu (ugotovimo s punkcijo kostnega mozga).</w:t>
      </w:r>
    </w:p>
    <w:p w:rsidR="0062364C" w:rsidRPr="008752E7" w:rsidRDefault="0062364C" w:rsidP="0062364C">
      <w:pPr>
        <w:pStyle w:val="Brezrazmikov"/>
        <w:rPr>
          <w:rFonts w:ascii="Arial" w:hAnsi="Arial" w:cs="Arial"/>
          <w:sz w:val="20"/>
          <w:szCs w:val="20"/>
        </w:rPr>
      </w:pPr>
      <w:r w:rsidRPr="008752E7">
        <w:rPr>
          <w:rFonts w:ascii="Arial" w:hAnsi="Arial" w:cs="Arial"/>
          <w:sz w:val="20"/>
          <w:szCs w:val="20"/>
        </w:rPr>
        <w:t>Včasih je bil otroški rak smrtna bolezen, sedaj je 80% 5letno preživetje in v 70% celo ozdravitev, vseeno pa je rak najpogostejši vzrok smrti pri otrocih.</w:t>
      </w:r>
    </w:p>
    <w:p w:rsidR="0062364C" w:rsidRPr="008752E7" w:rsidRDefault="0062364C" w:rsidP="0062364C">
      <w:pPr>
        <w:pStyle w:val="Brezrazmikov"/>
        <w:rPr>
          <w:rFonts w:ascii="Arial" w:hAnsi="Arial" w:cs="Arial"/>
          <w:sz w:val="20"/>
          <w:szCs w:val="20"/>
        </w:rPr>
      </w:pPr>
      <w:r w:rsidRPr="008752E7">
        <w:rPr>
          <w:rFonts w:ascii="Arial" w:hAnsi="Arial" w:cs="Arial"/>
          <w:sz w:val="20"/>
          <w:szCs w:val="20"/>
        </w:rPr>
        <w:t>Klinična slika je pogosto nespecifična, zato je pomembna dobra anamneza in pregled!</w:t>
      </w:r>
    </w:p>
    <w:p w:rsidR="0062364C" w:rsidRPr="008752E7" w:rsidRDefault="0062364C" w:rsidP="0062364C">
      <w:pPr>
        <w:pStyle w:val="Brezrazmikov"/>
        <w:rPr>
          <w:rFonts w:ascii="Arial" w:hAnsi="Arial" w:cs="Arial"/>
          <w:sz w:val="20"/>
          <w:szCs w:val="20"/>
        </w:rPr>
      </w:pPr>
      <w:r w:rsidRPr="008752E7">
        <w:rPr>
          <w:rFonts w:ascii="Arial" w:hAnsi="Arial" w:cs="Arial"/>
          <w:sz w:val="20"/>
          <w:szCs w:val="20"/>
        </w:rPr>
        <w:t>Diagnosticiranje in zdravljenej poteka vedno v terciarni ustanovi, zdravljenje pa je kombinirano (kirurgija, obsevanje,kemoterapevtiki).</w:t>
      </w:r>
    </w:p>
    <w:p w:rsidR="0062364C" w:rsidRPr="008752E7" w:rsidRDefault="0062364C" w:rsidP="0062364C">
      <w:pPr>
        <w:pStyle w:val="Brezrazmikov"/>
        <w:rPr>
          <w:rFonts w:ascii="Arial" w:hAnsi="Arial" w:cs="Arial"/>
          <w:sz w:val="20"/>
          <w:szCs w:val="20"/>
        </w:rPr>
      </w:pPr>
      <w:r w:rsidRPr="008752E7">
        <w:rPr>
          <w:rFonts w:ascii="Arial" w:hAnsi="Arial" w:cs="Arial"/>
          <w:sz w:val="20"/>
          <w:szCs w:val="20"/>
        </w:rPr>
        <w:t>Preventive ni, je pa smiselno spremljanje rizičnih otrok ter otrok, ki so preboleli raka.</w:t>
      </w:r>
    </w:p>
    <w:p w:rsidR="0062364C" w:rsidRPr="008752E7" w:rsidRDefault="0062364C" w:rsidP="0062364C">
      <w:pPr>
        <w:pStyle w:val="Brezrazmikov"/>
        <w:rPr>
          <w:rFonts w:ascii="Arial" w:hAnsi="Arial" w:cs="Arial"/>
          <w:sz w:val="20"/>
          <w:szCs w:val="20"/>
        </w:rPr>
      </w:pPr>
    </w:p>
    <w:p w:rsidR="0062364C" w:rsidRPr="008752E7" w:rsidRDefault="0062364C" w:rsidP="00581462">
      <w:pPr>
        <w:pStyle w:val="Brezrazmikov"/>
        <w:numPr>
          <w:ilvl w:val="0"/>
          <w:numId w:val="44"/>
        </w:numPr>
        <w:rPr>
          <w:rFonts w:ascii="Arial" w:hAnsi="Arial" w:cs="Arial"/>
          <w:b/>
          <w:sz w:val="20"/>
          <w:szCs w:val="20"/>
        </w:rPr>
      </w:pPr>
      <w:r w:rsidRPr="008752E7">
        <w:rPr>
          <w:rFonts w:ascii="Arial" w:hAnsi="Arial" w:cs="Arial"/>
          <w:b/>
          <w:sz w:val="20"/>
          <w:szCs w:val="20"/>
        </w:rPr>
        <w:t>Prezgodnji porod (vzroki, preprečevanje in zdravljenje)</w:t>
      </w:r>
    </w:p>
    <w:p w:rsidR="0062364C" w:rsidRPr="008752E7" w:rsidRDefault="0062364C" w:rsidP="0062364C">
      <w:pPr>
        <w:pStyle w:val="Brezrazmikov"/>
        <w:rPr>
          <w:rFonts w:ascii="Arial" w:hAnsi="Arial" w:cs="Arial"/>
          <w:sz w:val="20"/>
          <w:szCs w:val="20"/>
        </w:rPr>
      </w:pPr>
      <w:r w:rsidRPr="008752E7">
        <w:rPr>
          <w:rFonts w:ascii="Arial" w:hAnsi="Arial" w:cs="Arial"/>
          <w:sz w:val="20"/>
          <w:szCs w:val="20"/>
        </w:rPr>
        <w:t>GS pod 37 tedni. Prispeva k 60% ob porodni umrljivosti in obolevnosti.</w:t>
      </w:r>
      <w:r w:rsidRPr="008752E7">
        <w:rPr>
          <w:rFonts w:ascii="Arial" w:hAnsi="Arial" w:cs="Arial"/>
          <w:sz w:val="20"/>
          <w:szCs w:val="20"/>
        </w:rPr>
        <w:br/>
        <w:t>zelo prezgodnji porod = porod pred 32. Tednom GS</w:t>
      </w:r>
    </w:p>
    <w:p w:rsidR="0062364C" w:rsidRPr="008752E7" w:rsidRDefault="0062364C" w:rsidP="0062364C">
      <w:pPr>
        <w:pStyle w:val="Brezrazmikov"/>
        <w:rPr>
          <w:rFonts w:ascii="Arial" w:hAnsi="Arial" w:cs="Arial"/>
          <w:sz w:val="20"/>
          <w:szCs w:val="20"/>
        </w:rPr>
      </w:pPr>
      <w:r w:rsidRPr="008752E7">
        <w:rPr>
          <w:rFonts w:ascii="Arial" w:hAnsi="Arial" w:cs="Arial"/>
          <w:sz w:val="20"/>
          <w:szCs w:val="20"/>
        </w:rPr>
        <w:t>Ekstremno prezgodnji porod = porod pred 28. Tednom GS – porod pod 32.t GS se pošlje v terciarno ustanovo.</w:t>
      </w:r>
    </w:p>
    <w:p w:rsidR="0062364C" w:rsidRPr="008752E7" w:rsidRDefault="0062364C" w:rsidP="0062364C">
      <w:pPr>
        <w:pStyle w:val="Brezrazmikov"/>
        <w:rPr>
          <w:rFonts w:ascii="Arial" w:hAnsi="Arial" w:cs="Arial"/>
          <w:sz w:val="20"/>
          <w:szCs w:val="20"/>
        </w:rPr>
      </w:pPr>
      <w:r w:rsidRPr="008752E7">
        <w:rPr>
          <w:rFonts w:ascii="Arial" w:hAnsi="Arial" w:cs="Arial"/>
          <w:sz w:val="20"/>
          <w:szCs w:val="20"/>
        </w:rPr>
        <w:t>Znaki prezgodnjega poroda so enaki kot ko se začne ob terminski porod.</w:t>
      </w:r>
    </w:p>
    <w:p w:rsidR="0062364C" w:rsidRPr="008752E7" w:rsidRDefault="0062364C" w:rsidP="0062364C">
      <w:pPr>
        <w:pStyle w:val="Brezrazmikov"/>
        <w:rPr>
          <w:rFonts w:ascii="Arial" w:hAnsi="Arial" w:cs="Arial"/>
          <w:sz w:val="20"/>
          <w:szCs w:val="20"/>
        </w:rPr>
      </w:pPr>
      <w:r w:rsidRPr="008752E7">
        <w:rPr>
          <w:rFonts w:ascii="Arial" w:hAnsi="Arial" w:cs="Arial"/>
          <w:sz w:val="20"/>
          <w:szCs w:val="20"/>
        </w:rPr>
        <w:t>Vzroki: sprožen (iatrogen) prezgodnji porod – 45%, prezgodnji predčasen razpok plodovih ovojev – 25%, iatrogeni (medicinsko indicirani) prezgodnji porod – 30% !!</w:t>
      </w:r>
    </w:p>
    <w:p w:rsidR="0062364C" w:rsidRPr="008752E7" w:rsidRDefault="0062364C" w:rsidP="0062364C">
      <w:pPr>
        <w:pStyle w:val="Brezrazmikov"/>
        <w:rPr>
          <w:rFonts w:ascii="Arial" w:hAnsi="Arial" w:cs="Arial"/>
          <w:sz w:val="20"/>
          <w:szCs w:val="20"/>
        </w:rPr>
      </w:pPr>
      <w:r w:rsidRPr="008752E7">
        <w:rPr>
          <w:rFonts w:ascii="Arial" w:hAnsi="Arial" w:cs="Arial"/>
          <w:sz w:val="20"/>
          <w:szCs w:val="20"/>
        </w:rPr>
        <w:t>Srožijo ga kadar je življenje matere (preeklampsija) ali ploda (IUGR) v nevarnosti. Več prezgodnjih porodov se pojavlja pri ženskah s socialnim ali psihičnim stresom.Prezgodnji porod je v več kot 50% posledica vnetja , zato je pomembno v nosečnosti zdraviti okužbe nožnice. Razvojne nepravilnosti maternice so vzrok za petkrat večje tveganje za prezgodnji porod. Kratek maternični vrat. Večplodne nosečnosti</w:t>
      </w:r>
    </w:p>
    <w:p w:rsidR="0062364C" w:rsidRPr="008752E7" w:rsidRDefault="0062364C" w:rsidP="0062364C">
      <w:pPr>
        <w:pStyle w:val="Brezrazmikov"/>
        <w:rPr>
          <w:rFonts w:ascii="Arial" w:hAnsi="Arial" w:cs="Arial"/>
          <w:sz w:val="20"/>
          <w:szCs w:val="20"/>
        </w:rPr>
      </w:pPr>
      <w:r w:rsidRPr="008752E7">
        <w:rPr>
          <w:rFonts w:ascii="Arial" w:hAnsi="Arial" w:cs="Arial"/>
          <w:sz w:val="20"/>
          <w:szCs w:val="20"/>
        </w:rPr>
        <w:t>Preprečevanje: uporaba folne kisline 400mikrogramov od zanositve do 8.t nosečnosti, iskanje žensk z dejavniki tveganja, pravilna prehrana, že pred nosečnostjo, načrtovanje nosečnosti in družine</w:t>
      </w:r>
    </w:p>
    <w:p w:rsidR="0062364C" w:rsidRPr="008752E7" w:rsidRDefault="0062364C" w:rsidP="0062364C">
      <w:pPr>
        <w:pStyle w:val="Brezrazmikov"/>
        <w:tabs>
          <w:tab w:val="left" w:pos="2746"/>
        </w:tabs>
        <w:rPr>
          <w:rFonts w:ascii="Arial" w:hAnsi="Arial" w:cs="Arial"/>
          <w:sz w:val="20"/>
          <w:szCs w:val="20"/>
        </w:rPr>
      </w:pPr>
      <w:r w:rsidRPr="008752E7">
        <w:rPr>
          <w:rFonts w:ascii="Arial" w:hAnsi="Arial" w:cs="Arial"/>
          <w:sz w:val="20"/>
          <w:szCs w:val="20"/>
        </w:rPr>
        <w:t>Zdravljenje:Naredijo cerklažo. Ob začetku poroda nosečnico zdravili s progesteroni in ji dali steroide (Deksametazon) za dozorevanje otrokovih pljuč hkrati pa odločilno vpliva na prilagajanje nedonošenčka na zunajmaternično življenje</w:t>
      </w:r>
    </w:p>
    <w:p w:rsidR="0062364C" w:rsidRPr="008752E7" w:rsidRDefault="0062364C" w:rsidP="0062364C">
      <w:pPr>
        <w:pStyle w:val="Brezrazmikov"/>
        <w:rPr>
          <w:rFonts w:ascii="Arial" w:hAnsi="Arial" w:cs="Arial"/>
          <w:sz w:val="20"/>
          <w:szCs w:val="20"/>
        </w:rPr>
      </w:pPr>
    </w:p>
    <w:p w:rsidR="0062364C" w:rsidRPr="008752E7" w:rsidRDefault="0062364C" w:rsidP="00581462">
      <w:pPr>
        <w:pStyle w:val="Brezrazmikov"/>
        <w:numPr>
          <w:ilvl w:val="0"/>
          <w:numId w:val="44"/>
        </w:numPr>
        <w:rPr>
          <w:rFonts w:ascii="Arial" w:hAnsi="Arial" w:cs="Arial"/>
          <w:b/>
          <w:sz w:val="20"/>
          <w:szCs w:val="20"/>
        </w:rPr>
      </w:pPr>
      <w:r w:rsidRPr="008752E7">
        <w:rPr>
          <w:rFonts w:ascii="Arial" w:hAnsi="Arial" w:cs="Arial"/>
          <w:b/>
          <w:sz w:val="20"/>
          <w:szCs w:val="20"/>
        </w:rPr>
        <w:t>Telesna aktivnost v poporodnem obdobju</w:t>
      </w:r>
    </w:p>
    <w:p w:rsidR="0062364C" w:rsidRPr="008752E7" w:rsidRDefault="0062364C" w:rsidP="0062364C">
      <w:pPr>
        <w:pStyle w:val="Brezrazmikov"/>
        <w:rPr>
          <w:rFonts w:ascii="Arial" w:hAnsi="Arial" w:cs="Arial"/>
          <w:sz w:val="20"/>
          <w:szCs w:val="20"/>
        </w:rPr>
      </w:pPr>
      <w:r w:rsidRPr="008752E7">
        <w:rPr>
          <w:rFonts w:ascii="Arial" w:hAnsi="Arial" w:cs="Arial"/>
          <w:sz w:val="20"/>
          <w:szCs w:val="20"/>
        </w:rPr>
        <w:t>Telesna aktivnost ženske po porodu naj bi se pod vodstvom strokovnjaka – fizioterapevta začela že v porodnišnici, s katero naj ženska nadaljuje po prihodu iz porodnišnice glede na svoje stanje in zmožnosti.</w:t>
      </w:r>
    </w:p>
    <w:p w:rsidR="0062364C" w:rsidRPr="008752E7" w:rsidRDefault="0062364C" w:rsidP="0062364C">
      <w:pPr>
        <w:pStyle w:val="Brezrazmikov"/>
        <w:rPr>
          <w:rFonts w:ascii="Arial" w:hAnsi="Arial" w:cs="Arial"/>
          <w:sz w:val="20"/>
          <w:szCs w:val="20"/>
        </w:rPr>
      </w:pPr>
      <w:r w:rsidRPr="008752E7">
        <w:rPr>
          <w:rFonts w:ascii="Arial" w:hAnsi="Arial" w:cs="Arial"/>
          <w:sz w:val="20"/>
          <w:szCs w:val="20"/>
        </w:rPr>
        <w:t>Obsega:</w:t>
      </w:r>
    </w:p>
    <w:p w:rsidR="0062364C" w:rsidRPr="008752E7" w:rsidRDefault="0062364C" w:rsidP="00581462">
      <w:pPr>
        <w:pStyle w:val="Brezrazmikov"/>
        <w:numPr>
          <w:ilvl w:val="0"/>
          <w:numId w:val="7"/>
        </w:numPr>
        <w:rPr>
          <w:rFonts w:ascii="Arial" w:hAnsi="Arial" w:cs="Arial"/>
          <w:sz w:val="20"/>
          <w:szCs w:val="20"/>
        </w:rPr>
      </w:pPr>
      <w:r w:rsidRPr="008752E7">
        <w:rPr>
          <w:rFonts w:ascii="Arial" w:hAnsi="Arial" w:cs="Arial"/>
          <w:sz w:val="20"/>
          <w:szCs w:val="20"/>
        </w:rPr>
        <w:t>Vaje za cirkulacijo in pospešitev krvnega obtoka</w:t>
      </w:r>
    </w:p>
    <w:p w:rsidR="0062364C" w:rsidRPr="008752E7" w:rsidRDefault="0062364C" w:rsidP="00581462">
      <w:pPr>
        <w:pStyle w:val="Brezrazmikov"/>
        <w:numPr>
          <w:ilvl w:val="0"/>
          <w:numId w:val="7"/>
        </w:numPr>
        <w:rPr>
          <w:rFonts w:ascii="Arial" w:hAnsi="Arial" w:cs="Arial"/>
          <w:sz w:val="20"/>
          <w:szCs w:val="20"/>
        </w:rPr>
      </w:pPr>
      <w:r w:rsidRPr="008752E7">
        <w:rPr>
          <w:rFonts w:ascii="Arial" w:hAnsi="Arial" w:cs="Arial"/>
          <w:sz w:val="20"/>
          <w:szCs w:val="20"/>
        </w:rPr>
        <w:t>Vaje za krepitev MMD in za krepitev trebušnih mišic</w:t>
      </w:r>
    </w:p>
    <w:p w:rsidR="0062364C" w:rsidRPr="008752E7" w:rsidRDefault="0062364C" w:rsidP="00581462">
      <w:pPr>
        <w:pStyle w:val="Brezrazmikov"/>
        <w:numPr>
          <w:ilvl w:val="0"/>
          <w:numId w:val="7"/>
        </w:numPr>
        <w:rPr>
          <w:rFonts w:ascii="Arial" w:hAnsi="Arial" w:cs="Arial"/>
          <w:sz w:val="20"/>
          <w:szCs w:val="20"/>
        </w:rPr>
      </w:pPr>
      <w:r w:rsidRPr="008752E7">
        <w:rPr>
          <w:rFonts w:ascii="Arial" w:hAnsi="Arial" w:cs="Arial"/>
          <w:sz w:val="20"/>
          <w:szCs w:val="20"/>
        </w:rPr>
        <w:t>Vaje za stabilizacijo medenice in hrbtenice po porodu</w:t>
      </w:r>
    </w:p>
    <w:p w:rsidR="0062364C" w:rsidRPr="008752E7" w:rsidRDefault="0062364C" w:rsidP="00581462">
      <w:pPr>
        <w:pStyle w:val="Brezrazmikov"/>
        <w:numPr>
          <w:ilvl w:val="0"/>
          <w:numId w:val="7"/>
        </w:numPr>
        <w:rPr>
          <w:rFonts w:ascii="Arial" w:hAnsi="Arial" w:cs="Arial"/>
          <w:sz w:val="20"/>
          <w:szCs w:val="20"/>
        </w:rPr>
      </w:pPr>
      <w:r w:rsidRPr="008752E7">
        <w:rPr>
          <w:rFonts w:ascii="Arial" w:hAnsi="Arial" w:cs="Arial"/>
          <w:sz w:val="20"/>
          <w:szCs w:val="20"/>
        </w:rPr>
        <w:t>Vaje za po carskem rezu</w:t>
      </w:r>
    </w:p>
    <w:p w:rsidR="0062364C" w:rsidRPr="008752E7" w:rsidRDefault="0062364C" w:rsidP="0062364C">
      <w:pPr>
        <w:pStyle w:val="Brezrazmikov"/>
        <w:rPr>
          <w:rFonts w:ascii="Arial" w:hAnsi="Arial" w:cs="Arial"/>
          <w:sz w:val="20"/>
          <w:szCs w:val="20"/>
        </w:rPr>
      </w:pPr>
      <w:r w:rsidRPr="008752E7">
        <w:rPr>
          <w:rFonts w:ascii="Arial" w:hAnsi="Arial" w:cs="Arial"/>
          <w:sz w:val="20"/>
          <w:szCs w:val="20"/>
        </w:rPr>
        <w:t>Ženskam, svetujemo obisk zdravnika, če so 6 tednov po porodu in imajo še vedno:</w:t>
      </w:r>
    </w:p>
    <w:p w:rsidR="0062364C" w:rsidRPr="008752E7" w:rsidRDefault="0062364C" w:rsidP="00581462">
      <w:pPr>
        <w:pStyle w:val="Brezrazmikov"/>
        <w:numPr>
          <w:ilvl w:val="0"/>
          <w:numId w:val="7"/>
        </w:numPr>
        <w:rPr>
          <w:rFonts w:ascii="Arial" w:hAnsi="Arial" w:cs="Arial"/>
          <w:sz w:val="20"/>
          <w:szCs w:val="20"/>
        </w:rPr>
      </w:pPr>
      <w:r w:rsidRPr="008752E7">
        <w:rPr>
          <w:rFonts w:ascii="Arial" w:hAnsi="Arial" w:cs="Arial"/>
          <w:sz w:val="20"/>
          <w:szCs w:val="20"/>
        </w:rPr>
        <w:t>Prisotne dalj časa trajajoče bolečine v hrbtenici, medenici, sramnici, dimljah ali trebuhu</w:t>
      </w:r>
    </w:p>
    <w:p w:rsidR="0062364C" w:rsidRPr="008752E7" w:rsidRDefault="0062364C" w:rsidP="00581462">
      <w:pPr>
        <w:pStyle w:val="Brezrazmikov"/>
        <w:numPr>
          <w:ilvl w:val="0"/>
          <w:numId w:val="7"/>
        </w:numPr>
        <w:rPr>
          <w:rFonts w:ascii="Arial" w:hAnsi="Arial" w:cs="Arial"/>
          <w:sz w:val="20"/>
          <w:szCs w:val="20"/>
        </w:rPr>
      </w:pPr>
      <w:r w:rsidRPr="008752E7">
        <w:rPr>
          <w:rFonts w:ascii="Arial" w:hAnsi="Arial" w:cs="Arial"/>
          <w:sz w:val="20"/>
          <w:szCs w:val="20"/>
        </w:rPr>
        <w:t>Izbočen in ohlapen trebuh</w:t>
      </w:r>
    </w:p>
    <w:p w:rsidR="0062364C" w:rsidRPr="008752E7" w:rsidRDefault="0062364C" w:rsidP="00581462">
      <w:pPr>
        <w:pStyle w:val="Brezrazmikov"/>
        <w:numPr>
          <w:ilvl w:val="0"/>
          <w:numId w:val="7"/>
        </w:numPr>
        <w:rPr>
          <w:rFonts w:ascii="Arial" w:hAnsi="Arial" w:cs="Arial"/>
          <w:sz w:val="20"/>
          <w:szCs w:val="20"/>
        </w:rPr>
      </w:pPr>
      <w:r w:rsidRPr="008752E7">
        <w:rPr>
          <w:rFonts w:ascii="Arial" w:hAnsi="Arial" w:cs="Arial"/>
          <w:sz w:val="20"/>
          <w:szCs w:val="20"/>
        </w:rPr>
        <w:t>Težave z zadrževanjem urina, blata in vetrov</w:t>
      </w:r>
    </w:p>
    <w:p w:rsidR="0062364C" w:rsidRPr="008752E7" w:rsidRDefault="0062364C" w:rsidP="00581462">
      <w:pPr>
        <w:pStyle w:val="Brezrazmikov"/>
        <w:numPr>
          <w:ilvl w:val="0"/>
          <w:numId w:val="7"/>
        </w:numPr>
        <w:rPr>
          <w:rFonts w:ascii="Arial" w:hAnsi="Arial" w:cs="Arial"/>
          <w:sz w:val="20"/>
          <w:szCs w:val="20"/>
        </w:rPr>
      </w:pPr>
      <w:r w:rsidRPr="008752E7">
        <w:rPr>
          <w:rFonts w:ascii="Arial" w:hAnsi="Arial" w:cs="Arial"/>
          <w:sz w:val="20"/>
          <w:szCs w:val="20"/>
        </w:rPr>
        <w:t>Prisotne težave pri spolnih odnosih</w:t>
      </w:r>
    </w:p>
    <w:p w:rsidR="0062364C" w:rsidRPr="008752E7" w:rsidRDefault="0062364C" w:rsidP="0062364C">
      <w:pPr>
        <w:pStyle w:val="Brezrazmikov"/>
        <w:rPr>
          <w:rFonts w:ascii="Arial" w:hAnsi="Arial" w:cs="Arial"/>
          <w:sz w:val="20"/>
          <w:szCs w:val="20"/>
        </w:rPr>
      </w:pPr>
      <w:r w:rsidRPr="008752E7">
        <w:rPr>
          <w:rFonts w:ascii="Arial" w:hAnsi="Arial" w:cs="Arial"/>
          <w:sz w:val="20"/>
          <w:szCs w:val="20"/>
        </w:rPr>
        <w:t>Zdravnik jim bo ustrezno svetoval in jih po potrebi napotil k drugim strokovnjakom – fizioterapevtu.</w:t>
      </w:r>
    </w:p>
    <w:p w:rsidR="0062364C" w:rsidRPr="008752E7" w:rsidRDefault="0062364C" w:rsidP="004C5B60">
      <w:pPr>
        <w:rPr>
          <w:rFonts w:cs="Arial"/>
          <w:b/>
          <w:sz w:val="20"/>
          <w:szCs w:val="20"/>
        </w:rPr>
      </w:pPr>
    </w:p>
    <w:p w:rsidR="0062364C" w:rsidRPr="008752E7" w:rsidRDefault="0062364C" w:rsidP="004C5B60">
      <w:pPr>
        <w:rPr>
          <w:rFonts w:cs="Arial"/>
          <w:b/>
          <w:sz w:val="20"/>
          <w:szCs w:val="20"/>
        </w:rPr>
      </w:pPr>
      <w:r w:rsidRPr="008752E7">
        <w:rPr>
          <w:rFonts w:cs="Arial"/>
          <w:b/>
          <w:sz w:val="20"/>
          <w:szCs w:val="20"/>
        </w:rPr>
        <w:t>27. Zožitev in zapore dihal (bolezni, eno opiši)oskrba bolnega novorojenčka v PS, dotik in bolečina pri otroku</w:t>
      </w:r>
    </w:p>
    <w:p w:rsidR="0065544A" w:rsidRPr="008752E7" w:rsidRDefault="0065544A" w:rsidP="00581462">
      <w:pPr>
        <w:pStyle w:val="Odstavekseznama"/>
        <w:numPr>
          <w:ilvl w:val="0"/>
          <w:numId w:val="52"/>
        </w:numPr>
        <w:rPr>
          <w:rFonts w:cs="Arial"/>
          <w:sz w:val="20"/>
          <w:szCs w:val="20"/>
        </w:rPr>
      </w:pPr>
      <w:r w:rsidRPr="008752E7">
        <w:rPr>
          <w:rFonts w:cs="Arial"/>
          <w:b/>
          <w:sz w:val="20"/>
          <w:szCs w:val="20"/>
        </w:rPr>
        <w:t>Zožitev in zapore dihal (bolezni- eno opiši):</w:t>
      </w:r>
    </w:p>
    <w:p w:rsidR="0065544A" w:rsidRPr="008752E7" w:rsidRDefault="0065544A" w:rsidP="0065544A">
      <w:pPr>
        <w:pStyle w:val="Odstavekseznama"/>
        <w:ind w:left="1440"/>
        <w:rPr>
          <w:rFonts w:cs="Arial"/>
          <w:sz w:val="20"/>
          <w:szCs w:val="20"/>
        </w:rPr>
      </w:pPr>
      <w:r w:rsidRPr="008752E7">
        <w:rPr>
          <w:rFonts w:cs="Arial"/>
          <w:sz w:val="20"/>
          <w:szCs w:val="20"/>
        </w:rPr>
        <w:t xml:space="preserve">Prizadetost </w:t>
      </w:r>
      <w:r w:rsidRPr="008752E7">
        <w:rPr>
          <w:rFonts w:cs="Arial"/>
          <w:b/>
          <w:sz w:val="20"/>
          <w:szCs w:val="20"/>
        </w:rPr>
        <w:t>ZGORNJIH</w:t>
      </w:r>
      <w:r w:rsidRPr="008752E7">
        <w:rPr>
          <w:rFonts w:cs="Arial"/>
          <w:sz w:val="20"/>
          <w:szCs w:val="20"/>
        </w:rPr>
        <w:t xml:space="preserve"> dihal (</w:t>
      </w:r>
      <w:r w:rsidRPr="008752E7">
        <w:rPr>
          <w:rFonts w:cs="Arial"/>
          <w:sz w:val="20"/>
          <w:szCs w:val="20"/>
          <w:u w:val="single"/>
        </w:rPr>
        <w:t>supra</w:t>
      </w:r>
      <w:r w:rsidRPr="008752E7">
        <w:rPr>
          <w:rFonts w:cs="Arial"/>
          <w:sz w:val="20"/>
          <w:szCs w:val="20"/>
        </w:rPr>
        <w:t>glotično) - ekstratorakalno se kaže kot:</w:t>
      </w:r>
    </w:p>
    <w:p w:rsidR="0065544A" w:rsidRPr="008752E7" w:rsidRDefault="0065544A" w:rsidP="00581462">
      <w:pPr>
        <w:pStyle w:val="Odstavekseznama"/>
        <w:numPr>
          <w:ilvl w:val="0"/>
          <w:numId w:val="46"/>
        </w:numPr>
        <w:rPr>
          <w:rFonts w:cs="Arial"/>
          <w:b/>
          <w:sz w:val="20"/>
          <w:szCs w:val="20"/>
        </w:rPr>
      </w:pPr>
      <w:r w:rsidRPr="008752E7">
        <w:rPr>
          <w:rFonts w:cs="Arial"/>
          <w:b/>
          <w:sz w:val="20"/>
          <w:szCs w:val="20"/>
        </w:rPr>
        <w:t>Inspiratorni STRIDOR</w:t>
      </w:r>
    </w:p>
    <w:p w:rsidR="0065544A" w:rsidRPr="008752E7" w:rsidRDefault="0065544A" w:rsidP="00581462">
      <w:pPr>
        <w:pStyle w:val="Odstavekseznama"/>
        <w:numPr>
          <w:ilvl w:val="0"/>
          <w:numId w:val="46"/>
        </w:numPr>
        <w:rPr>
          <w:rFonts w:cs="Arial"/>
          <w:sz w:val="20"/>
          <w:szCs w:val="20"/>
        </w:rPr>
      </w:pPr>
      <w:r w:rsidRPr="008752E7">
        <w:rPr>
          <w:rFonts w:cs="Arial"/>
          <w:b/>
          <w:sz w:val="20"/>
          <w:szCs w:val="20"/>
        </w:rPr>
        <w:t>Stetor</w:t>
      </w:r>
      <w:r w:rsidRPr="008752E7">
        <w:rPr>
          <w:rFonts w:cs="Arial"/>
          <w:sz w:val="20"/>
          <w:szCs w:val="20"/>
        </w:rPr>
        <w:t xml:space="preserve"> = grob, nezveneč zvok, ki nastane ob prehodu zraka preko supraglotičnih zožitev – nosu, nosnega/ustnega žrela</w:t>
      </w:r>
    </w:p>
    <w:p w:rsidR="0065544A" w:rsidRPr="008752E7" w:rsidRDefault="0065544A" w:rsidP="00581462">
      <w:pPr>
        <w:pStyle w:val="Odstavekseznama"/>
        <w:numPr>
          <w:ilvl w:val="0"/>
          <w:numId w:val="46"/>
        </w:numPr>
        <w:rPr>
          <w:rFonts w:cs="Arial"/>
          <w:b/>
          <w:sz w:val="20"/>
          <w:szCs w:val="20"/>
        </w:rPr>
      </w:pPr>
      <w:r w:rsidRPr="008752E7">
        <w:rPr>
          <w:rFonts w:cs="Arial"/>
          <w:b/>
          <w:sz w:val="20"/>
          <w:szCs w:val="20"/>
        </w:rPr>
        <w:t>Smrčanje</w:t>
      </w:r>
    </w:p>
    <w:p w:rsidR="0065544A" w:rsidRPr="008752E7" w:rsidRDefault="0065544A" w:rsidP="00581462">
      <w:pPr>
        <w:pStyle w:val="Odstavekseznama"/>
        <w:numPr>
          <w:ilvl w:val="0"/>
          <w:numId w:val="46"/>
        </w:numPr>
        <w:rPr>
          <w:rFonts w:cs="Arial"/>
          <w:b/>
          <w:sz w:val="20"/>
          <w:szCs w:val="20"/>
        </w:rPr>
      </w:pPr>
      <w:r w:rsidRPr="008752E7">
        <w:rPr>
          <w:rFonts w:cs="Arial"/>
          <w:b/>
          <w:sz w:val="20"/>
          <w:szCs w:val="20"/>
        </w:rPr>
        <w:t>Obstruktivna apneja v spanju</w:t>
      </w:r>
    </w:p>
    <w:p w:rsidR="0065544A" w:rsidRPr="008752E7" w:rsidRDefault="0065544A" w:rsidP="00581462">
      <w:pPr>
        <w:pStyle w:val="Odstavekseznama"/>
        <w:numPr>
          <w:ilvl w:val="0"/>
          <w:numId w:val="46"/>
        </w:numPr>
        <w:rPr>
          <w:rFonts w:cs="Arial"/>
          <w:b/>
          <w:sz w:val="20"/>
          <w:szCs w:val="20"/>
        </w:rPr>
      </w:pPr>
      <w:r w:rsidRPr="008752E7">
        <w:rPr>
          <w:rFonts w:cs="Arial"/>
          <w:b/>
          <w:sz w:val="20"/>
          <w:szCs w:val="20"/>
        </w:rPr>
        <w:t>Hripavost</w:t>
      </w:r>
    </w:p>
    <w:p w:rsidR="0065544A" w:rsidRPr="008752E7" w:rsidRDefault="0065544A" w:rsidP="00581462">
      <w:pPr>
        <w:pStyle w:val="Odstavekseznama"/>
        <w:numPr>
          <w:ilvl w:val="0"/>
          <w:numId w:val="46"/>
        </w:numPr>
        <w:rPr>
          <w:rFonts w:cs="Arial"/>
          <w:b/>
          <w:sz w:val="20"/>
          <w:szCs w:val="20"/>
        </w:rPr>
      </w:pPr>
      <w:r w:rsidRPr="008752E7">
        <w:rPr>
          <w:rFonts w:cs="Arial"/>
          <w:b/>
          <w:sz w:val="20"/>
          <w:szCs w:val="20"/>
        </w:rPr>
        <w:t>Lajajoč kašelj</w:t>
      </w:r>
    </w:p>
    <w:p w:rsidR="0065544A" w:rsidRPr="008752E7" w:rsidRDefault="0065544A" w:rsidP="0065544A">
      <w:pPr>
        <w:rPr>
          <w:rFonts w:cs="Arial"/>
          <w:sz w:val="20"/>
          <w:szCs w:val="20"/>
        </w:rPr>
      </w:pPr>
      <w:r w:rsidRPr="008752E7">
        <w:rPr>
          <w:rFonts w:cs="Arial"/>
          <w:sz w:val="20"/>
          <w:szCs w:val="20"/>
        </w:rPr>
        <w:t xml:space="preserve">Prizadetost </w:t>
      </w:r>
      <w:r w:rsidRPr="008752E7">
        <w:rPr>
          <w:rFonts w:cs="Arial"/>
          <w:b/>
          <w:sz w:val="20"/>
          <w:szCs w:val="20"/>
        </w:rPr>
        <w:t>SPODNJIH</w:t>
      </w:r>
      <w:r w:rsidRPr="008752E7">
        <w:rPr>
          <w:rFonts w:cs="Arial"/>
          <w:sz w:val="20"/>
          <w:szCs w:val="20"/>
        </w:rPr>
        <w:t xml:space="preserve"> dihal (</w:t>
      </w:r>
      <w:r w:rsidRPr="008752E7">
        <w:rPr>
          <w:rFonts w:cs="Arial"/>
          <w:sz w:val="20"/>
          <w:szCs w:val="20"/>
          <w:u w:val="single"/>
        </w:rPr>
        <w:t>sub</w:t>
      </w:r>
      <w:r w:rsidRPr="008752E7">
        <w:rPr>
          <w:rFonts w:cs="Arial"/>
          <w:sz w:val="20"/>
          <w:szCs w:val="20"/>
        </w:rPr>
        <w:t>glotično)- intratorakalno se kaže kot:</w:t>
      </w:r>
    </w:p>
    <w:p w:rsidR="0065544A" w:rsidRPr="008752E7" w:rsidRDefault="0065544A" w:rsidP="00581462">
      <w:pPr>
        <w:pStyle w:val="Odstavekseznama"/>
        <w:numPr>
          <w:ilvl w:val="0"/>
          <w:numId w:val="47"/>
        </w:numPr>
        <w:rPr>
          <w:rFonts w:cs="Arial"/>
          <w:b/>
          <w:sz w:val="20"/>
          <w:szCs w:val="20"/>
        </w:rPr>
      </w:pPr>
      <w:r w:rsidRPr="008752E7">
        <w:rPr>
          <w:rFonts w:cs="Arial"/>
          <w:b/>
          <w:sz w:val="20"/>
          <w:szCs w:val="20"/>
        </w:rPr>
        <w:lastRenderedPageBreak/>
        <w:t>Prekomerna napihnjenost PK = hiperinflacija</w:t>
      </w:r>
    </w:p>
    <w:p w:rsidR="0065544A" w:rsidRPr="008752E7" w:rsidRDefault="0065544A" w:rsidP="00581462">
      <w:pPr>
        <w:pStyle w:val="Odstavekseznama"/>
        <w:numPr>
          <w:ilvl w:val="0"/>
          <w:numId w:val="47"/>
        </w:numPr>
        <w:rPr>
          <w:rFonts w:cs="Arial"/>
          <w:sz w:val="20"/>
          <w:szCs w:val="20"/>
        </w:rPr>
      </w:pPr>
      <w:r w:rsidRPr="008752E7">
        <w:rPr>
          <w:rFonts w:cs="Arial"/>
          <w:b/>
          <w:sz w:val="20"/>
          <w:szCs w:val="20"/>
        </w:rPr>
        <w:t>PISKANJE</w:t>
      </w:r>
      <w:r w:rsidRPr="008752E7">
        <w:rPr>
          <w:rFonts w:cs="Arial"/>
          <w:sz w:val="20"/>
          <w:szCs w:val="20"/>
        </w:rPr>
        <w:t>, ki je bolj izraženo pri izdihu</w:t>
      </w:r>
    </w:p>
    <w:p w:rsidR="0065544A" w:rsidRPr="008752E7" w:rsidRDefault="0065544A" w:rsidP="0065544A">
      <w:pPr>
        <w:jc w:val="both"/>
        <w:rPr>
          <w:rFonts w:cs="Arial"/>
          <w:sz w:val="20"/>
          <w:szCs w:val="20"/>
        </w:rPr>
      </w:pPr>
      <w:r w:rsidRPr="008752E7">
        <w:rPr>
          <w:rFonts w:cs="Arial"/>
          <w:sz w:val="20"/>
          <w:szCs w:val="20"/>
        </w:rPr>
        <w:t>Pri intratorakalni zapori skušamo ugotoviti, ali je zapora obojestranska ali natančno umeščena (aspiracija tujka) – razlike L in D pljučno krilo pri tujku v sapnici!</w:t>
      </w:r>
    </w:p>
    <w:p w:rsidR="0065544A" w:rsidRPr="008752E7" w:rsidRDefault="0065544A" w:rsidP="0065544A">
      <w:pPr>
        <w:jc w:val="both"/>
        <w:rPr>
          <w:rFonts w:cs="Arial"/>
          <w:sz w:val="20"/>
          <w:szCs w:val="20"/>
        </w:rPr>
      </w:pPr>
      <w:r w:rsidRPr="008752E7">
        <w:rPr>
          <w:rFonts w:cs="Arial"/>
          <w:sz w:val="20"/>
          <w:szCs w:val="20"/>
        </w:rPr>
        <w:t xml:space="preserve">Kaj lahko povzroči </w:t>
      </w:r>
      <w:r w:rsidRPr="008752E7">
        <w:rPr>
          <w:rFonts w:cs="Arial"/>
          <w:b/>
          <w:sz w:val="20"/>
          <w:szCs w:val="20"/>
        </w:rPr>
        <w:t>ZAPORO</w:t>
      </w:r>
      <w:r w:rsidRPr="008752E7">
        <w:rPr>
          <w:rFonts w:cs="Arial"/>
          <w:sz w:val="20"/>
          <w:szCs w:val="20"/>
        </w:rPr>
        <w:t>?</w:t>
      </w:r>
    </w:p>
    <w:p w:rsidR="0065544A" w:rsidRPr="008752E7" w:rsidRDefault="0065544A" w:rsidP="00581462">
      <w:pPr>
        <w:pStyle w:val="Odstavekseznama"/>
        <w:numPr>
          <w:ilvl w:val="0"/>
          <w:numId w:val="48"/>
        </w:numPr>
        <w:jc w:val="both"/>
        <w:rPr>
          <w:rFonts w:cs="Arial"/>
          <w:sz w:val="20"/>
          <w:szCs w:val="20"/>
        </w:rPr>
      </w:pPr>
      <w:r w:rsidRPr="008752E7">
        <w:rPr>
          <w:rFonts w:cs="Arial"/>
          <w:b/>
          <w:sz w:val="20"/>
          <w:szCs w:val="20"/>
        </w:rPr>
        <w:t>Nenormalnosti dihalne cevi</w:t>
      </w:r>
      <w:r w:rsidRPr="008752E7">
        <w:rPr>
          <w:rFonts w:cs="Arial"/>
          <w:sz w:val="20"/>
          <w:szCs w:val="20"/>
        </w:rPr>
        <w:t xml:space="preserve"> (prirojene nepravilnosti stene ali zadebelitve stene zaradi vnetja, bronhospazem)</w:t>
      </w:r>
    </w:p>
    <w:p w:rsidR="0065544A" w:rsidRPr="008752E7" w:rsidRDefault="0065544A" w:rsidP="00581462">
      <w:pPr>
        <w:pStyle w:val="Odstavekseznama"/>
        <w:numPr>
          <w:ilvl w:val="0"/>
          <w:numId w:val="48"/>
        </w:numPr>
        <w:jc w:val="both"/>
        <w:rPr>
          <w:rFonts w:cs="Arial"/>
          <w:sz w:val="20"/>
          <w:szCs w:val="20"/>
        </w:rPr>
      </w:pPr>
      <w:r w:rsidRPr="008752E7">
        <w:rPr>
          <w:rFonts w:cs="Arial"/>
          <w:b/>
          <w:sz w:val="20"/>
          <w:szCs w:val="20"/>
        </w:rPr>
        <w:t>Snovi znotraj dihalne cevi</w:t>
      </w:r>
      <w:r w:rsidRPr="008752E7">
        <w:rPr>
          <w:rFonts w:cs="Arial"/>
          <w:sz w:val="20"/>
          <w:szCs w:val="20"/>
        </w:rPr>
        <w:t xml:space="preserve"> (tujek, sluz)</w:t>
      </w:r>
    </w:p>
    <w:p w:rsidR="0065544A" w:rsidRPr="008752E7" w:rsidRDefault="0065544A" w:rsidP="00581462">
      <w:pPr>
        <w:pStyle w:val="Odstavekseznama"/>
        <w:numPr>
          <w:ilvl w:val="0"/>
          <w:numId w:val="48"/>
        </w:numPr>
        <w:jc w:val="both"/>
        <w:rPr>
          <w:rFonts w:cs="Arial"/>
          <w:sz w:val="20"/>
          <w:szCs w:val="20"/>
        </w:rPr>
      </w:pPr>
      <w:r w:rsidRPr="008752E7">
        <w:rPr>
          <w:rFonts w:cs="Arial"/>
          <w:b/>
          <w:sz w:val="20"/>
          <w:szCs w:val="20"/>
        </w:rPr>
        <w:t xml:space="preserve">Pritisk od zunaj </w:t>
      </w:r>
      <w:r w:rsidRPr="008752E7">
        <w:rPr>
          <w:rFonts w:cs="Arial"/>
          <w:sz w:val="20"/>
          <w:szCs w:val="20"/>
        </w:rPr>
        <w:t>(žilni obroč, povečana bezgavka, tumor)</w:t>
      </w:r>
    </w:p>
    <w:p w:rsidR="0065544A" w:rsidRPr="008752E7" w:rsidRDefault="0065544A" w:rsidP="0065544A">
      <w:pPr>
        <w:jc w:val="both"/>
        <w:rPr>
          <w:rFonts w:cs="Arial"/>
          <w:sz w:val="20"/>
          <w:szCs w:val="20"/>
        </w:rPr>
      </w:pPr>
      <w:r w:rsidRPr="008752E7">
        <w:rPr>
          <w:rFonts w:cs="Arial"/>
          <w:sz w:val="20"/>
          <w:szCs w:val="20"/>
        </w:rPr>
        <w:t xml:space="preserve">Znaki življenjske ogroženosti ob zapori dihal: </w:t>
      </w:r>
    </w:p>
    <w:p w:rsidR="0065544A" w:rsidRPr="008752E7" w:rsidRDefault="0065544A" w:rsidP="00581462">
      <w:pPr>
        <w:pStyle w:val="Odstavekseznama"/>
        <w:numPr>
          <w:ilvl w:val="0"/>
          <w:numId w:val="49"/>
        </w:numPr>
        <w:jc w:val="both"/>
        <w:rPr>
          <w:rFonts w:cs="Arial"/>
          <w:sz w:val="20"/>
          <w:szCs w:val="20"/>
        </w:rPr>
      </w:pPr>
      <w:r w:rsidRPr="008752E7">
        <w:rPr>
          <w:rFonts w:cs="Arial"/>
          <w:sz w:val="20"/>
          <w:szCs w:val="20"/>
        </w:rPr>
        <w:t>Vznemirjenost, zmedenost</w:t>
      </w:r>
    </w:p>
    <w:p w:rsidR="0065544A" w:rsidRPr="008752E7" w:rsidRDefault="0065544A" w:rsidP="00581462">
      <w:pPr>
        <w:pStyle w:val="Odstavekseznama"/>
        <w:numPr>
          <w:ilvl w:val="0"/>
          <w:numId w:val="49"/>
        </w:numPr>
        <w:jc w:val="both"/>
        <w:rPr>
          <w:rFonts w:cs="Arial"/>
          <w:sz w:val="20"/>
          <w:szCs w:val="20"/>
        </w:rPr>
      </w:pPr>
      <w:r w:rsidRPr="008752E7">
        <w:rPr>
          <w:rFonts w:cs="Arial"/>
          <w:sz w:val="20"/>
          <w:szCs w:val="20"/>
        </w:rPr>
        <w:t>Hladen znoj</w:t>
      </w:r>
    </w:p>
    <w:p w:rsidR="0065544A" w:rsidRPr="008752E7" w:rsidRDefault="0065544A" w:rsidP="00581462">
      <w:pPr>
        <w:pStyle w:val="Odstavekseznama"/>
        <w:numPr>
          <w:ilvl w:val="0"/>
          <w:numId w:val="49"/>
        </w:numPr>
        <w:jc w:val="both"/>
        <w:rPr>
          <w:rFonts w:cs="Arial"/>
          <w:sz w:val="20"/>
          <w:szCs w:val="20"/>
        </w:rPr>
      </w:pPr>
      <w:r w:rsidRPr="008752E7">
        <w:rPr>
          <w:rFonts w:cs="Arial"/>
          <w:sz w:val="20"/>
          <w:szCs w:val="20"/>
        </w:rPr>
        <w:t>Neučinkovit kašelj</w:t>
      </w:r>
    </w:p>
    <w:p w:rsidR="0065544A" w:rsidRPr="008752E7" w:rsidRDefault="0065544A" w:rsidP="00581462">
      <w:pPr>
        <w:pStyle w:val="Odstavekseznama"/>
        <w:numPr>
          <w:ilvl w:val="0"/>
          <w:numId w:val="49"/>
        </w:numPr>
        <w:jc w:val="both"/>
        <w:rPr>
          <w:rFonts w:cs="Arial"/>
          <w:sz w:val="20"/>
          <w:szCs w:val="20"/>
        </w:rPr>
      </w:pPr>
      <w:r w:rsidRPr="008752E7">
        <w:rPr>
          <w:rFonts w:cs="Arial"/>
          <w:sz w:val="20"/>
          <w:szCs w:val="20"/>
        </w:rPr>
        <w:t>Ugrezanje mehkih delov PK</w:t>
      </w:r>
    </w:p>
    <w:p w:rsidR="0065544A" w:rsidRPr="008752E7" w:rsidRDefault="0065544A" w:rsidP="00581462">
      <w:pPr>
        <w:pStyle w:val="Odstavekseznama"/>
        <w:numPr>
          <w:ilvl w:val="0"/>
          <w:numId w:val="49"/>
        </w:numPr>
        <w:jc w:val="both"/>
        <w:rPr>
          <w:rFonts w:cs="Arial"/>
          <w:sz w:val="20"/>
          <w:szCs w:val="20"/>
        </w:rPr>
      </w:pPr>
      <w:r w:rsidRPr="008752E7">
        <w:rPr>
          <w:rFonts w:cs="Arial"/>
          <w:sz w:val="20"/>
          <w:szCs w:val="20"/>
        </w:rPr>
        <w:t>Cianoza</w:t>
      </w:r>
    </w:p>
    <w:p w:rsidR="0065544A" w:rsidRPr="008752E7" w:rsidRDefault="0065544A" w:rsidP="0065544A">
      <w:pPr>
        <w:jc w:val="both"/>
        <w:rPr>
          <w:rFonts w:cs="Arial"/>
          <w:b/>
          <w:sz w:val="20"/>
          <w:szCs w:val="20"/>
        </w:rPr>
      </w:pPr>
      <w:r w:rsidRPr="008752E7">
        <w:rPr>
          <w:rFonts w:cs="Arial"/>
          <w:b/>
          <w:sz w:val="20"/>
          <w:szCs w:val="20"/>
        </w:rPr>
        <w:t>Strukturne nepravilnosti dihal:</w:t>
      </w:r>
    </w:p>
    <w:p w:rsidR="0065544A" w:rsidRPr="008752E7" w:rsidRDefault="0065544A" w:rsidP="00581462">
      <w:pPr>
        <w:pStyle w:val="Odstavekseznama"/>
        <w:numPr>
          <w:ilvl w:val="0"/>
          <w:numId w:val="50"/>
        </w:numPr>
        <w:jc w:val="both"/>
        <w:rPr>
          <w:rFonts w:cs="Arial"/>
          <w:sz w:val="20"/>
          <w:szCs w:val="20"/>
        </w:rPr>
      </w:pPr>
      <w:r w:rsidRPr="008752E7">
        <w:rPr>
          <w:rFonts w:cs="Arial"/>
          <w:b/>
          <w:sz w:val="20"/>
          <w:szCs w:val="20"/>
        </w:rPr>
        <w:t>ATREZIJA HOAN</w:t>
      </w:r>
      <w:r w:rsidRPr="008752E7">
        <w:rPr>
          <w:rFonts w:cs="Arial"/>
          <w:sz w:val="20"/>
          <w:szCs w:val="20"/>
        </w:rPr>
        <w:t xml:space="preserve"> (to je najpogostejša razvojna nepravilnost nosne votline; znaki dihalnega napora pri novorojenčku + nos ni prehoden za aspiracijsko cevko; zdravljenje je kirurško)</w:t>
      </w:r>
    </w:p>
    <w:p w:rsidR="0065544A" w:rsidRPr="008752E7" w:rsidRDefault="0065544A" w:rsidP="00581462">
      <w:pPr>
        <w:pStyle w:val="Odstavekseznama"/>
        <w:numPr>
          <w:ilvl w:val="0"/>
          <w:numId w:val="50"/>
        </w:numPr>
        <w:jc w:val="both"/>
        <w:rPr>
          <w:rFonts w:cs="Arial"/>
          <w:sz w:val="20"/>
          <w:szCs w:val="20"/>
        </w:rPr>
      </w:pPr>
      <w:r w:rsidRPr="008752E7">
        <w:rPr>
          <w:rFonts w:cs="Arial"/>
          <w:b/>
          <w:sz w:val="20"/>
          <w:szCs w:val="20"/>
        </w:rPr>
        <w:t>LARINGOMALACIJA</w:t>
      </w:r>
      <w:r w:rsidRPr="008752E7">
        <w:rPr>
          <w:rFonts w:cs="Arial"/>
          <w:sz w:val="20"/>
          <w:szCs w:val="20"/>
        </w:rPr>
        <w:t xml:space="preserve"> (je najpogostejši vzrok prirojenega stridorja; stridor lahko slišimo že prve dni po rojstvu, običajno pa se pojavi v prvih tednih življenja; stanje se z otrokovo rastjo izboljšuje in praviloma do 2. leta starosti izzveni; gre za premehke strukture grla + poklopca </w:t>
      </w:r>
      <w:r w:rsidRPr="008752E7">
        <w:rPr>
          <w:rFonts w:cs="Arial"/>
          <w:sz w:val="20"/>
          <w:szCs w:val="20"/>
        </w:rPr>
        <w:sym w:font="Wingdings" w:char="F0E0"/>
      </w:r>
      <w:r w:rsidRPr="008752E7">
        <w:rPr>
          <w:rFonts w:cs="Arial"/>
          <w:sz w:val="20"/>
          <w:szCs w:val="20"/>
        </w:rPr>
        <w:t xml:space="preserve"> robovi se zlepijo; težave se pojavijo pri dodatnih dihalnih okužbah; v hujšem primeru, a sicer redko: dihanje, moteno v spanju in/ali budnosti, neinvazivno predihavanje, OP zdravljenje)</w:t>
      </w:r>
    </w:p>
    <w:p w:rsidR="0065544A" w:rsidRPr="008752E7" w:rsidRDefault="0065544A" w:rsidP="00581462">
      <w:pPr>
        <w:pStyle w:val="Odstavekseznama"/>
        <w:numPr>
          <w:ilvl w:val="0"/>
          <w:numId w:val="50"/>
        </w:numPr>
        <w:jc w:val="both"/>
        <w:rPr>
          <w:rFonts w:cs="Arial"/>
          <w:sz w:val="20"/>
          <w:szCs w:val="20"/>
        </w:rPr>
      </w:pPr>
      <w:r w:rsidRPr="008752E7">
        <w:rPr>
          <w:rFonts w:cs="Arial"/>
          <w:b/>
          <w:sz w:val="20"/>
          <w:szCs w:val="20"/>
        </w:rPr>
        <w:t>PAREZA GLASILK</w:t>
      </w:r>
      <w:r w:rsidRPr="008752E7">
        <w:rPr>
          <w:rFonts w:cs="Arial"/>
          <w:sz w:val="20"/>
          <w:szCs w:val="20"/>
        </w:rPr>
        <w:t xml:space="preserve"> (lahko eno- ali obojestranska; kot posledica obporodne poškodbe ali kot posledica dolgotrajne trahealne intubacije)</w:t>
      </w:r>
    </w:p>
    <w:p w:rsidR="0065544A" w:rsidRPr="008752E7" w:rsidRDefault="0065544A" w:rsidP="00581462">
      <w:pPr>
        <w:pStyle w:val="Odstavekseznama"/>
        <w:numPr>
          <w:ilvl w:val="0"/>
          <w:numId w:val="50"/>
        </w:numPr>
        <w:jc w:val="both"/>
        <w:rPr>
          <w:rFonts w:cs="Arial"/>
          <w:sz w:val="20"/>
          <w:szCs w:val="20"/>
        </w:rPr>
      </w:pPr>
      <w:r w:rsidRPr="008752E7">
        <w:rPr>
          <w:rFonts w:cs="Arial"/>
          <w:b/>
          <w:sz w:val="20"/>
          <w:szCs w:val="20"/>
        </w:rPr>
        <w:t>SUBGLOTIČNA ZOŽITEV</w:t>
      </w:r>
      <w:r w:rsidRPr="008752E7">
        <w:rPr>
          <w:rFonts w:cs="Arial"/>
          <w:sz w:val="20"/>
          <w:szCs w:val="20"/>
        </w:rPr>
        <w:t xml:space="preserve"> (</w:t>
      </w:r>
      <w:r w:rsidRPr="008752E7">
        <w:rPr>
          <w:rFonts w:cs="Arial"/>
          <w:color w:val="FF0000"/>
          <w:sz w:val="20"/>
          <w:szCs w:val="20"/>
        </w:rPr>
        <w:t>SUBGLOTIS</w:t>
      </w:r>
      <w:r w:rsidRPr="008752E7">
        <w:rPr>
          <w:rFonts w:cs="Arial"/>
          <w:sz w:val="20"/>
          <w:szCs w:val="20"/>
        </w:rPr>
        <w:t xml:space="preserve"> = za nosom </w:t>
      </w:r>
      <w:r w:rsidRPr="008752E7">
        <w:rPr>
          <w:rFonts w:cs="Arial"/>
          <w:color w:val="FF0000"/>
          <w:sz w:val="20"/>
          <w:szCs w:val="20"/>
        </w:rPr>
        <w:t>NAJOŽJI del dihalne poti</w:t>
      </w:r>
      <w:r w:rsidRPr="008752E7">
        <w:rPr>
          <w:rFonts w:cs="Arial"/>
          <w:sz w:val="20"/>
          <w:szCs w:val="20"/>
        </w:rPr>
        <w:t xml:space="preserve"> pri otroku!; zožitev je lahko prirojena – stenoza, membrana ali pa se razvija – rastoči hemangiom, postekstubacijska stenoza; najpogosteje je zožitev posledica OTEKLINE ob akutni okužbi! </w:t>
      </w:r>
      <w:r w:rsidRPr="008752E7">
        <w:rPr>
          <w:rFonts w:cs="Arial"/>
          <w:sz w:val="20"/>
          <w:szCs w:val="20"/>
        </w:rPr>
        <w:sym w:font="Wingdings" w:char="F0E0"/>
      </w:r>
      <w:r w:rsidRPr="008752E7">
        <w:rPr>
          <w:rFonts w:cs="Arial"/>
          <w:sz w:val="20"/>
          <w:szCs w:val="20"/>
        </w:rPr>
        <w:t xml:space="preserve"> otežen vdih, znaki povečanega dihalnega dela, stridor; kirurško zdravljenje tega predela grla je v zgodnjem otroštvu zelo zahtevno in pogosto zahteva predhodno traheostomijo)</w:t>
      </w:r>
    </w:p>
    <w:p w:rsidR="0065544A" w:rsidRPr="008752E7" w:rsidRDefault="0065544A" w:rsidP="00581462">
      <w:pPr>
        <w:pStyle w:val="Odstavekseznama"/>
        <w:numPr>
          <w:ilvl w:val="0"/>
          <w:numId w:val="50"/>
        </w:numPr>
        <w:jc w:val="both"/>
        <w:rPr>
          <w:rFonts w:cs="Arial"/>
          <w:b/>
          <w:sz w:val="20"/>
          <w:szCs w:val="20"/>
        </w:rPr>
      </w:pPr>
      <w:r w:rsidRPr="008752E7">
        <w:rPr>
          <w:rFonts w:cs="Arial"/>
          <w:b/>
          <w:sz w:val="20"/>
          <w:szCs w:val="20"/>
        </w:rPr>
        <w:t xml:space="preserve">S TELESNIM NAPOROM POVZROČENA ZAPORA GRLA </w:t>
      </w:r>
      <w:r w:rsidRPr="008752E7">
        <w:rPr>
          <w:rFonts w:cs="Arial"/>
          <w:sz w:val="20"/>
          <w:szCs w:val="20"/>
        </w:rPr>
        <w:t>(napor ali razburjenje lahko povzroči zaporo v grlu – paradoksni premik glasilk in supraglotičnih struktur; pojavi se nenadno, občutek dušenja + inspiratorni strdor; pogosteje se dogaja pri GER; ne smemo zamenjati z astmo!)</w:t>
      </w:r>
    </w:p>
    <w:p w:rsidR="0065544A" w:rsidRPr="008752E7" w:rsidRDefault="0065544A" w:rsidP="00581462">
      <w:pPr>
        <w:pStyle w:val="Odstavekseznama"/>
        <w:numPr>
          <w:ilvl w:val="0"/>
          <w:numId w:val="50"/>
        </w:numPr>
        <w:jc w:val="both"/>
        <w:rPr>
          <w:rFonts w:cs="Arial"/>
          <w:b/>
          <w:sz w:val="20"/>
          <w:szCs w:val="20"/>
        </w:rPr>
      </w:pPr>
      <w:r w:rsidRPr="008752E7">
        <w:rPr>
          <w:rFonts w:cs="Arial"/>
          <w:b/>
          <w:sz w:val="20"/>
          <w:szCs w:val="20"/>
        </w:rPr>
        <w:t xml:space="preserve">TRAHEOEZOFAGEALNA FISTULA </w:t>
      </w:r>
      <w:r w:rsidRPr="008752E7">
        <w:rPr>
          <w:rFonts w:cs="Arial"/>
          <w:sz w:val="20"/>
          <w:szCs w:val="20"/>
        </w:rPr>
        <w:t>(ta nepravilnost je posledica napake v embrionalnem septiranju prednjega črevesa – vemo, da prebavna in dihalna pot nastajata skupaj; sorodne nepravilnosti: atrezija požiralnika, sapnika, laringealni razcep; atrezija požiralnika kot najpogostejša in je v &gt; 80% primerov povezana s trahealno fistulo!; zdravljenje kirurško)</w:t>
      </w:r>
    </w:p>
    <w:p w:rsidR="0065544A" w:rsidRPr="008752E7" w:rsidRDefault="0065544A" w:rsidP="00581462">
      <w:pPr>
        <w:pStyle w:val="Odstavekseznama"/>
        <w:numPr>
          <w:ilvl w:val="0"/>
          <w:numId w:val="50"/>
        </w:numPr>
        <w:jc w:val="both"/>
        <w:rPr>
          <w:rFonts w:cs="Arial"/>
          <w:b/>
          <w:sz w:val="20"/>
          <w:szCs w:val="20"/>
        </w:rPr>
      </w:pPr>
      <w:r w:rsidRPr="008752E7">
        <w:rPr>
          <w:rFonts w:cs="Arial"/>
          <w:b/>
          <w:sz w:val="20"/>
          <w:szCs w:val="20"/>
        </w:rPr>
        <w:t xml:space="preserve">TRAHEOMALACIJA </w:t>
      </w:r>
    </w:p>
    <w:p w:rsidR="0065544A" w:rsidRPr="008752E7" w:rsidRDefault="0065544A" w:rsidP="00581462">
      <w:pPr>
        <w:pStyle w:val="Odstavekseznama"/>
        <w:numPr>
          <w:ilvl w:val="0"/>
          <w:numId w:val="50"/>
        </w:numPr>
        <w:jc w:val="both"/>
        <w:rPr>
          <w:rFonts w:cs="Arial"/>
          <w:b/>
          <w:sz w:val="20"/>
          <w:szCs w:val="20"/>
        </w:rPr>
      </w:pPr>
      <w:r w:rsidRPr="008752E7">
        <w:rPr>
          <w:rFonts w:cs="Arial"/>
          <w:b/>
          <w:sz w:val="20"/>
          <w:szCs w:val="20"/>
        </w:rPr>
        <w:t>STENOZA SAPNIKA</w:t>
      </w:r>
    </w:p>
    <w:p w:rsidR="0065544A" w:rsidRPr="008752E7" w:rsidRDefault="0065544A" w:rsidP="0065544A">
      <w:pPr>
        <w:rPr>
          <w:rFonts w:cs="Arial"/>
          <w:i/>
          <w:sz w:val="20"/>
          <w:szCs w:val="20"/>
        </w:rPr>
      </w:pPr>
      <w:r w:rsidRPr="008752E7">
        <w:rPr>
          <w:rFonts w:cs="Arial"/>
          <w:i/>
          <w:sz w:val="20"/>
          <w:szCs w:val="20"/>
        </w:rPr>
        <w:t>Opomba: do zožitve/zapore lahko pride tudi pri astmi, okužbah dihal itd., zato naj si vsaka sama izbere bolezen, ki jo bo opisala, če dobi to vprašanje na ustnem ;)</w:t>
      </w:r>
    </w:p>
    <w:p w:rsidR="0065544A" w:rsidRPr="008752E7" w:rsidRDefault="0065544A" w:rsidP="0065544A">
      <w:pPr>
        <w:rPr>
          <w:rFonts w:cs="Arial"/>
          <w:i/>
          <w:sz w:val="20"/>
          <w:szCs w:val="20"/>
        </w:rPr>
      </w:pPr>
    </w:p>
    <w:p w:rsidR="0065544A" w:rsidRPr="008752E7" w:rsidRDefault="0065544A" w:rsidP="00581462">
      <w:pPr>
        <w:pStyle w:val="Odstavekseznama"/>
        <w:numPr>
          <w:ilvl w:val="0"/>
          <w:numId w:val="52"/>
        </w:numPr>
        <w:rPr>
          <w:rFonts w:cs="Arial"/>
          <w:b/>
          <w:sz w:val="20"/>
          <w:szCs w:val="20"/>
        </w:rPr>
      </w:pPr>
      <w:r w:rsidRPr="008752E7">
        <w:rPr>
          <w:rFonts w:cs="Arial"/>
          <w:b/>
          <w:sz w:val="20"/>
          <w:szCs w:val="20"/>
        </w:rPr>
        <w:t xml:space="preserve">Oskrba bolnega novorojenčka v porodni sobi: večina v 18 vpr </w:t>
      </w:r>
      <w:r w:rsidRPr="008752E7">
        <w:rPr>
          <w:rFonts w:cs="Arial"/>
          <w:b/>
          <w:sz w:val="20"/>
          <w:szCs w:val="20"/>
        </w:rPr>
        <w:sym w:font="Wingdings" w:char="F04A"/>
      </w:r>
    </w:p>
    <w:p w:rsidR="0065544A" w:rsidRPr="008752E7" w:rsidRDefault="0065544A" w:rsidP="0065544A">
      <w:pPr>
        <w:rPr>
          <w:rFonts w:cs="Arial"/>
          <w:sz w:val="20"/>
          <w:szCs w:val="20"/>
        </w:rPr>
      </w:pPr>
      <w:r w:rsidRPr="008752E7">
        <w:rPr>
          <w:rFonts w:cs="Arial"/>
          <w:sz w:val="20"/>
          <w:szCs w:val="20"/>
        </w:rPr>
        <w:t>Če potrebuje dihalno podporo:</w:t>
      </w:r>
    </w:p>
    <w:p w:rsidR="0065544A" w:rsidRPr="008752E7" w:rsidRDefault="0065544A" w:rsidP="00581462">
      <w:pPr>
        <w:pStyle w:val="Odstavekseznama"/>
        <w:numPr>
          <w:ilvl w:val="0"/>
          <w:numId w:val="51"/>
        </w:numPr>
        <w:rPr>
          <w:rFonts w:cs="Arial"/>
          <w:sz w:val="20"/>
          <w:szCs w:val="20"/>
        </w:rPr>
      </w:pPr>
      <w:r w:rsidRPr="008752E7">
        <w:rPr>
          <w:rFonts w:cs="Arial"/>
          <w:sz w:val="20"/>
          <w:szCs w:val="20"/>
        </w:rPr>
        <w:t>Dodatek kisika v vdihan zrak</w:t>
      </w:r>
    </w:p>
    <w:p w:rsidR="0065544A" w:rsidRPr="008752E7" w:rsidRDefault="0065544A" w:rsidP="00581462">
      <w:pPr>
        <w:pStyle w:val="Odstavekseznama"/>
        <w:numPr>
          <w:ilvl w:val="0"/>
          <w:numId w:val="51"/>
        </w:numPr>
        <w:rPr>
          <w:rFonts w:cs="Arial"/>
          <w:sz w:val="20"/>
          <w:szCs w:val="20"/>
        </w:rPr>
      </w:pPr>
      <w:r w:rsidRPr="008752E7">
        <w:rPr>
          <w:rFonts w:cs="Arial"/>
          <w:sz w:val="20"/>
          <w:szCs w:val="20"/>
        </w:rPr>
        <w:t>Predihavanje s stalnim pozitivnim nadtlakom (CPAP)</w:t>
      </w:r>
    </w:p>
    <w:p w:rsidR="0065544A" w:rsidRPr="008752E7" w:rsidRDefault="0065544A" w:rsidP="00581462">
      <w:pPr>
        <w:pStyle w:val="Odstavekseznama"/>
        <w:numPr>
          <w:ilvl w:val="0"/>
          <w:numId w:val="51"/>
        </w:numPr>
        <w:rPr>
          <w:rFonts w:cs="Arial"/>
          <w:sz w:val="20"/>
          <w:szCs w:val="20"/>
        </w:rPr>
      </w:pPr>
      <w:r w:rsidRPr="008752E7">
        <w:rPr>
          <w:rFonts w:cs="Arial"/>
          <w:sz w:val="20"/>
          <w:szCs w:val="20"/>
        </w:rPr>
        <w:t>Predihavanje s pozitivnim tlakom</w:t>
      </w:r>
    </w:p>
    <w:p w:rsidR="0065544A" w:rsidRPr="008752E7" w:rsidRDefault="0065544A" w:rsidP="00581462">
      <w:pPr>
        <w:pStyle w:val="Odstavekseznama"/>
        <w:numPr>
          <w:ilvl w:val="0"/>
          <w:numId w:val="51"/>
        </w:numPr>
        <w:rPr>
          <w:rFonts w:cs="Arial"/>
          <w:sz w:val="20"/>
          <w:szCs w:val="20"/>
        </w:rPr>
      </w:pPr>
      <w:r w:rsidRPr="008752E7">
        <w:rPr>
          <w:rFonts w:cs="Arial"/>
          <w:sz w:val="20"/>
          <w:szCs w:val="20"/>
        </w:rPr>
        <w:lastRenderedPageBreak/>
        <w:t>Visoko-frekventna oscilatorna ventilacija (HFOV)</w:t>
      </w:r>
    </w:p>
    <w:p w:rsidR="0065544A" w:rsidRPr="008752E7" w:rsidRDefault="0065544A" w:rsidP="00581462">
      <w:pPr>
        <w:pStyle w:val="Odstavekseznama"/>
        <w:numPr>
          <w:ilvl w:val="0"/>
          <w:numId w:val="51"/>
        </w:numPr>
        <w:rPr>
          <w:rFonts w:cs="Arial"/>
          <w:sz w:val="20"/>
          <w:szCs w:val="20"/>
        </w:rPr>
      </w:pPr>
      <w:r w:rsidRPr="008752E7">
        <w:rPr>
          <w:rFonts w:cs="Arial"/>
          <w:sz w:val="20"/>
          <w:szCs w:val="20"/>
        </w:rPr>
        <w:t>Dodatek dkušikovega oksida v vdihan zrak (NO)</w:t>
      </w:r>
    </w:p>
    <w:p w:rsidR="0065544A" w:rsidRPr="008752E7" w:rsidRDefault="0065544A" w:rsidP="00581462">
      <w:pPr>
        <w:pStyle w:val="Odstavekseznama"/>
        <w:numPr>
          <w:ilvl w:val="0"/>
          <w:numId w:val="51"/>
        </w:numPr>
        <w:rPr>
          <w:rFonts w:cs="Arial"/>
          <w:sz w:val="20"/>
          <w:szCs w:val="20"/>
        </w:rPr>
      </w:pPr>
      <w:r w:rsidRPr="008752E7">
        <w:rPr>
          <w:rFonts w:cs="Arial"/>
          <w:sz w:val="20"/>
          <w:szCs w:val="20"/>
        </w:rPr>
        <w:t>Izventelesna membranska oksigenacija (ECMO)</w:t>
      </w:r>
    </w:p>
    <w:p w:rsidR="0065544A" w:rsidRPr="008752E7" w:rsidRDefault="0065544A" w:rsidP="0065544A">
      <w:pPr>
        <w:rPr>
          <w:rFonts w:cs="Arial"/>
          <w:sz w:val="20"/>
          <w:szCs w:val="20"/>
        </w:rPr>
      </w:pPr>
    </w:p>
    <w:p w:rsidR="0065544A" w:rsidRPr="008752E7" w:rsidRDefault="0065544A" w:rsidP="00581462">
      <w:pPr>
        <w:pStyle w:val="Odstavekseznama"/>
        <w:numPr>
          <w:ilvl w:val="0"/>
          <w:numId w:val="52"/>
        </w:numPr>
        <w:rPr>
          <w:rFonts w:cs="Arial"/>
          <w:b/>
          <w:sz w:val="20"/>
          <w:szCs w:val="20"/>
        </w:rPr>
      </w:pPr>
      <w:r w:rsidRPr="008752E7">
        <w:rPr>
          <w:rFonts w:cs="Arial"/>
          <w:b/>
          <w:sz w:val="20"/>
          <w:szCs w:val="20"/>
        </w:rPr>
        <w:t>Dotik in bolečina pri novorojenčku</w:t>
      </w:r>
    </w:p>
    <w:p w:rsidR="0065544A" w:rsidRPr="008752E7" w:rsidRDefault="0065544A" w:rsidP="0065544A">
      <w:pPr>
        <w:jc w:val="both"/>
        <w:rPr>
          <w:rFonts w:cs="Arial"/>
          <w:sz w:val="20"/>
          <w:szCs w:val="20"/>
        </w:rPr>
      </w:pPr>
      <w:r w:rsidRPr="008752E7">
        <w:rPr>
          <w:rFonts w:cs="Arial"/>
          <w:color w:val="FF0000"/>
          <w:sz w:val="20"/>
          <w:szCs w:val="20"/>
        </w:rPr>
        <w:t>Čut za DOTIK je PRVI čut, ki se razvije</w:t>
      </w:r>
      <w:r w:rsidRPr="008752E7">
        <w:rPr>
          <w:rFonts w:cs="Arial"/>
          <w:sz w:val="20"/>
          <w:szCs w:val="20"/>
        </w:rPr>
        <w:t xml:space="preserve"> in je temelj človeške izkušnje in komunikacije, ki se začne že v maternici. Spoznavanje preko dotika se nadaljuje po rojstvu, ko mati stisne novorojenčka k sebi. </w:t>
      </w:r>
      <w:r w:rsidRPr="008752E7">
        <w:rPr>
          <w:rFonts w:cs="Arial"/>
          <w:color w:val="FF0000"/>
          <w:sz w:val="20"/>
          <w:szCs w:val="20"/>
        </w:rPr>
        <w:t>Zmožnost dojemanja dotika</w:t>
      </w:r>
      <w:r w:rsidRPr="008752E7">
        <w:rPr>
          <w:rFonts w:cs="Arial"/>
          <w:sz w:val="20"/>
          <w:szCs w:val="20"/>
        </w:rPr>
        <w:t xml:space="preserve"> je zelo dobro razvita, saj je </w:t>
      </w:r>
      <w:r w:rsidRPr="008752E7">
        <w:rPr>
          <w:rFonts w:cs="Arial"/>
          <w:color w:val="FF0000"/>
          <w:sz w:val="20"/>
          <w:szCs w:val="20"/>
        </w:rPr>
        <w:t>senzorični korteks</w:t>
      </w:r>
      <w:r w:rsidRPr="008752E7">
        <w:rPr>
          <w:rFonts w:cs="Arial"/>
          <w:sz w:val="20"/>
          <w:szCs w:val="20"/>
        </w:rPr>
        <w:t xml:space="preserve"> najbolj razviti del možganov pri novorojenčkih in zato so </w:t>
      </w:r>
      <w:r w:rsidRPr="008752E7">
        <w:rPr>
          <w:rFonts w:cs="Arial"/>
          <w:color w:val="FF0000"/>
          <w:sz w:val="20"/>
          <w:szCs w:val="20"/>
        </w:rPr>
        <w:t>izredno dovzetni za dotike</w:t>
      </w:r>
      <w:r w:rsidRPr="008752E7">
        <w:rPr>
          <w:rFonts w:cs="Arial"/>
          <w:sz w:val="20"/>
          <w:szCs w:val="20"/>
        </w:rPr>
        <w:t xml:space="preserve">. Njihovo </w:t>
      </w:r>
      <w:r w:rsidRPr="008752E7">
        <w:rPr>
          <w:rFonts w:cs="Arial"/>
          <w:color w:val="FF0000"/>
          <w:sz w:val="20"/>
          <w:szCs w:val="20"/>
        </w:rPr>
        <w:t>komuniciranje</w:t>
      </w:r>
      <w:r w:rsidRPr="008752E7">
        <w:rPr>
          <w:rFonts w:cs="Arial"/>
          <w:sz w:val="20"/>
          <w:szCs w:val="20"/>
        </w:rPr>
        <w:t xml:space="preserve"> poteka v veliki meri ravno preko tega čutila. Najobčutljivejši predel je okoli ust, zato se preiskovanje okolice najprej začne z usti, nato ugotavljajo razdalje s pomočjo rok, šele nato sledi uporaba vida. Znano je, da se mame drugače dotikajo otroka kot očetje. Mama ga navadno s konicami prstov nežno gladi po vsem telesu, oče pa celo dlan položi na otrokovo glavico. </w:t>
      </w:r>
      <w:r w:rsidRPr="008752E7">
        <w:rPr>
          <w:rFonts w:cs="Arial"/>
          <w:color w:val="FF0000"/>
          <w:sz w:val="20"/>
          <w:szCs w:val="20"/>
        </w:rPr>
        <w:t>Božanje</w:t>
      </w:r>
      <w:r w:rsidRPr="008752E7">
        <w:rPr>
          <w:rFonts w:cs="Arial"/>
          <w:sz w:val="20"/>
          <w:szCs w:val="20"/>
        </w:rPr>
        <w:t xml:space="preserve"> otroku vzbuja </w:t>
      </w:r>
      <w:r w:rsidRPr="008752E7">
        <w:rPr>
          <w:rFonts w:cs="Arial"/>
          <w:color w:val="FF0000"/>
          <w:sz w:val="20"/>
          <w:szCs w:val="20"/>
        </w:rPr>
        <w:t>ugodje</w:t>
      </w:r>
      <w:r w:rsidRPr="008752E7">
        <w:rPr>
          <w:rFonts w:cs="Arial"/>
          <w:sz w:val="20"/>
          <w:szCs w:val="20"/>
        </w:rPr>
        <w:t xml:space="preserve">. Koža je namreč </w:t>
      </w:r>
      <w:r w:rsidRPr="008752E7">
        <w:rPr>
          <w:rFonts w:cs="Arial"/>
          <w:color w:val="FF0000"/>
          <w:sz w:val="20"/>
          <w:szCs w:val="20"/>
        </w:rPr>
        <w:t>naš največji organ</w:t>
      </w:r>
      <w:r w:rsidRPr="008752E7">
        <w:rPr>
          <w:rFonts w:cs="Arial"/>
          <w:sz w:val="20"/>
          <w:szCs w:val="20"/>
        </w:rPr>
        <w:t xml:space="preserve"> in je prepletena z živčnimi končiči. Božanje naj bi spodbudilo tudi </w:t>
      </w:r>
      <w:r w:rsidRPr="008752E7">
        <w:rPr>
          <w:rFonts w:cs="Arial"/>
          <w:color w:val="FF0000"/>
          <w:sz w:val="20"/>
          <w:szCs w:val="20"/>
        </w:rPr>
        <w:t>enakomernejši vdih in izdih po rojstvu</w:t>
      </w:r>
      <w:r w:rsidRPr="008752E7">
        <w:rPr>
          <w:rFonts w:cs="Arial"/>
          <w:sz w:val="20"/>
          <w:szCs w:val="20"/>
        </w:rPr>
        <w:t xml:space="preserve">. Dotik staršev ima tudi </w:t>
      </w:r>
      <w:r w:rsidRPr="008752E7">
        <w:rPr>
          <w:rFonts w:cs="Arial"/>
          <w:color w:val="FF0000"/>
          <w:sz w:val="20"/>
          <w:szCs w:val="20"/>
        </w:rPr>
        <w:t>tolažilno vlogo</w:t>
      </w:r>
      <w:r w:rsidRPr="008752E7">
        <w:rPr>
          <w:rFonts w:cs="Arial"/>
          <w:sz w:val="20"/>
          <w:szCs w:val="20"/>
        </w:rPr>
        <w:t xml:space="preserve">. </w:t>
      </w:r>
    </w:p>
    <w:p w:rsidR="0065544A" w:rsidRPr="008752E7" w:rsidRDefault="0065544A" w:rsidP="0065544A">
      <w:pPr>
        <w:jc w:val="both"/>
        <w:rPr>
          <w:rFonts w:cs="Arial"/>
          <w:b/>
          <w:sz w:val="20"/>
          <w:szCs w:val="20"/>
        </w:rPr>
      </w:pPr>
      <w:r w:rsidRPr="008752E7">
        <w:rPr>
          <w:rFonts w:cs="Arial"/>
          <w:b/>
          <w:sz w:val="20"/>
          <w:szCs w:val="20"/>
        </w:rPr>
        <w:t>28. Dihalna stiska, prirojene okužbe (naštej, 2 opiši), žalovanje in paliativna oskrba</w:t>
      </w:r>
    </w:p>
    <w:p w:rsidR="0065544A" w:rsidRPr="008752E7" w:rsidRDefault="0065544A" w:rsidP="00581462">
      <w:pPr>
        <w:pStyle w:val="Odstavekseznama"/>
        <w:numPr>
          <w:ilvl w:val="0"/>
          <w:numId w:val="52"/>
        </w:numPr>
        <w:jc w:val="both"/>
        <w:rPr>
          <w:rFonts w:cs="Arial"/>
          <w:b/>
          <w:sz w:val="20"/>
          <w:szCs w:val="20"/>
        </w:rPr>
      </w:pPr>
      <w:r w:rsidRPr="008752E7">
        <w:rPr>
          <w:rFonts w:cs="Arial"/>
          <w:b/>
          <w:sz w:val="20"/>
          <w:szCs w:val="20"/>
        </w:rPr>
        <w:t xml:space="preserve">Dihalna stiska: pri 22 vprašanju </w:t>
      </w:r>
      <w:r w:rsidRPr="008752E7">
        <w:rPr>
          <w:rFonts w:cs="Arial"/>
          <w:b/>
          <w:sz w:val="20"/>
          <w:szCs w:val="20"/>
        </w:rPr>
        <w:sym w:font="Wingdings" w:char="F04A"/>
      </w:r>
    </w:p>
    <w:p w:rsidR="0065544A" w:rsidRPr="008752E7" w:rsidRDefault="0065544A" w:rsidP="0065544A">
      <w:pPr>
        <w:pStyle w:val="Odstavekseznama"/>
        <w:rPr>
          <w:rFonts w:cs="Arial"/>
          <w:b/>
          <w:sz w:val="20"/>
          <w:szCs w:val="20"/>
        </w:rPr>
      </w:pPr>
      <w:r w:rsidRPr="008752E7">
        <w:rPr>
          <w:rFonts w:cs="Arial"/>
          <w:b/>
          <w:sz w:val="20"/>
          <w:szCs w:val="20"/>
        </w:rPr>
        <w:t xml:space="preserve">prirojene okužbe (naštej, opiši dve)= </w:t>
      </w:r>
      <w:r w:rsidRPr="008752E7">
        <w:rPr>
          <w:rFonts w:cs="Arial"/>
          <w:sz w:val="20"/>
          <w:szCs w:val="20"/>
        </w:rPr>
        <w:t>okužbe ploda v nosečnosti preko matere</w:t>
      </w:r>
      <w:r w:rsidRPr="008752E7">
        <w:rPr>
          <w:rFonts w:cs="Arial"/>
          <w:b/>
          <w:sz w:val="20"/>
          <w:szCs w:val="20"/>
        </w:rPr>
        <w:t xml:space="preserve">, </w:t>
      </w:r>
      <w:r w:rsidRPr="008752E7">
        <w:rPr>
          <w:rFonts w:cs="Arial"/>
          <w:sz w:val="20"/>
          <w:szCs w:val="20"/>
        </w:rPr>
        <w:t>večina je virusnih</w:t>
      </w:r>
      <w:r w:rsidRPr="008752E7">
        <w:rPr>
          <w:rFonts w:cs="Arial"/>
          <w:b/>
          <w:sz w:val="20"/>
          <w:szCs w:val="20"/>
        </w:rPr>
        <w:t>.</w:t>
      </w:r>
      <w:r w:rsidRPr="008752E7">
        <w:rPr>
          <w:rFonts w:cs="Arial"/>
          <w:b/>
          <w:sz w:val="20"/>
          <w:szCs w:val="20"/>
        </w:rPr>
        <w:br/>
      </w:r>
      <w:r w:rsidRPr="008752E7">
        <w:rPr>
          <w:rFonts w:cs="Arial"/>
          <w:sz w:val="20"/>
          <w:szCs w:val="20"/>
          <w:highlight w:val="yellow"/>
        </w:rPr>
        <w:t>T</w:t>
      </w:r>
      <w:r w:rsidRPr="008752E7">
        <w:rPr>
          <w:rFonts w:cs="Arial"/>
          <w:sz w:val="20"/>
          <w:szCs w:val="20"/>
        </w:rPr>
        <w:t>-TOKSOPLAZMOZA</w:t>
      </w:r>
    </w:p>
    <w:p w:rsidR="0065544A" w:rsidRPr="008752E7" w:rsidRDefault="0065544A" w:rsidP="0065544A">
      <w:pPr>
        <w:pStyle w:val="Odstavekseznama"/>
        <w:rPr>
          <w:rFonts w:cs="Arial"/>
          <w:sz w:val="20"/>
          <w:szCs w:val="20"/>
        </w:rPr>
      </w:pPr>
      <w:r w:rsidRPr="008752E7">
        <w:rPr>
          <w:rFonts w:cs="Arial"/>
          <w:sz w:val="20"/>
          <w:szCs w:val="20"/>
          <w:highlight w:val="yellow"/>
        </w:rPr>
        <w:t>O</w:t>
      </w:r>
      <w:r w:rsidRPr="008752E7">
        <w:rPr>
          <w:rFonts w:cs="Arial"/>
          <w:sz w:val="20"/>
          <w:szCs w:val="20"/>
        </w:rPr>
        <w:t>-OSTALI (SGB, LISTERIA, CANDIDA)</w:t>
      </w:r>
    </w:p>
    <w:p w:rsidR="0065544A" w:rsidRPr="008752E7" w:rsidRDefault="0065544A" w:rsidP="0065544A">
      <w:pPr>
        <w:pStyle w:val="Odstavekseznama"/>
        <w:rPr>
          <w:rFonts w:cs="Arial"/>
          <w:sz w:val="20"/>
          <w:szCs w:val="20"/>
        </w:rPr>
      </w:pPr>
      <w:r w:rsidRPr="008752E7">
        <w:rPr>
          <w:rFonts w:cs="Arial"/>
          <w:sz w:val="20"/>
          <w:szCs w:val="20"/>
          <w:highlight w:val="yellow"/>
        </w:rPr>
        <w:t>R</w:t>
      </w:r>
      <w:r w:rsidRPr="008752E7">
        <w:rPr>
          <w:rFonts w:cs="Arial"/>
          <w:sz w:val="20"/>
          <w:szCs w:val="20"/>
        </w:rPr>
        <w:t>-RUBELLA</w:t>
      </w:r>
    </w:p>
    <w:p w:rsidR="0065544A" w:rsidRPr="008752E7" w:rsidRDefault="0065544A" w:rsidP="0065544A">
      <w:pPr>
        <w:pStyle w:val="Odstavekseznama"/>
        <w:rPr>
          <w:rFonts w:cs="Arial"/>
          <w:sz w:val="20"/>
          <w:szCs w:val="20"/>
        </w:rPr>
      </w:pPr>
      <w:r w:rsidRPr="008752E7">
        <w:rPr>
          <w:rFonts w:cs="Arial"/>
          <w:sz w:val="20"/>
          <w:szCs w:val="20"/>
          <w:highlight w:val="yellow"/>
        </w:rPr>
        <w:t>C</w:t>
      </w:r>
      <w:r w:rsidRPr="008752E7">
        <w:rPr>
          <w:rFonts w:cs="Arial"/>
          <w:sz w:val="20"/>
          <w:szCs w:val="20"/>
        </w:rPr>
        <w:t>-CITOMEGALOVIRUS</w:t>
      </w:r>
      <w:r w:rsidRPr="008752E7">
        <w:rPr>
          <w:rFonts w:cs="Arial"/>
          <w:sz w:val="20"/>
          <w:szCs w:val="20"/>
        </w:rPr>
        <w:br/>
      </w:r>
      <w:r w:rsidRPr="008752E7">
        <w:rPr>
          <w:rFonts w:cs="Arial"/>
          <w:sz w:val="20"/>
          <w:szCs w:val="20"/>
          <w:highlight w:val="yellow"/>
        </w:rPr>
        <w:t>H</w:t>
      </w:r>
      <w:r w:rsidRPr="008752E7">
        <w:rPr>
          <w:rFonts w:cs="Arial"/>
          <w:sz w:val="20"/>
          <w:szCs w:val="20"/>
        </w:rPr>
        <w:t>-HSV</w:t>
      </w:r>
      <w:r w:rsidRPr="008752E7">
        <w:rPr>
          <w:rFonts w:cs="Arial"/>
          <w:sz w:val="20"/>
          <w:szCs w:val="20"/>
        </w:rPr>
        <w:br/>
      </w:r>
      <w:r w:rsidRPr="008752E7">
        <w:rPr>
          <w:rFonts w:cs="Arial"/>
          <w:sz w:val="20"/>
          <w:szCs w:val="20"/>
          <w:highlight w:val="yellow"/>
        </w:rPr>
        <w:t>E</w:t>
      </w:r>
      <w:r w:rsidRPr="008752E7">
        <w:rPr>
          <w:rFonts w:cs="Arial"/>
          <w:sz w:val="20"/>
          <w:szCs w:val="20"/>
        </w:rPr>
        <w:t>-OSTALO SPOLNO PRENOSJIVE BOLEZNI ( GONOKOK, KLAMIDIJA)</w:t>
      </w:r>
      <w:r w:rsidRPr="008752E7">
        <w:rPr>
          <w:rFonts w:cs="Arial"/>
          <w:sz w:val="20"/>
          <w:szCs w:val="20"/>
        </w:rPr>
        <w:br/>
      </w:r>
      <w:r w:rsidRPr="008752E7">
        <w:rPr>
          <w:rFonts w:cs="Arial"/>
          <w:sz w:val="20"/>
          <w:szCs w:val="20"/>
          <w:highlight w:val="yellow"/>
        </w:rPr>
        <w:t>S</w:t>
      </w:r>
      <w:r w:rsidRPr="008752E7">
        <w:rPr>
          <w:rFonts w:cs="Arial"/>
          <w:sz w:val="20"/>
          <w:szCs w:val="20"/>
        </w:rPr>
        <w:t>-SIFILIS</w:t>
      </w:r>
    </w:p>
    <w:p w:rsidR="0065544A" w:rsidRPr="008752E7" w:rsidRDefault="0065544A" w:rsidP="0065544A">
      <w:pPr>
        <w:pStyle w:val="Odstavekseznama"/>
        <w:rPr>
          <w:rFonts w:cs="Arial"/>
          <w:sz w:val="20"/>
          <w:szCs w:val="20"/>
        </w:rPr>
      </w:pPr>
    </w:p>
    <w:p w:rsidR="0065544A" w:rsidRPr="008752E7" w:rsidRDefault="0065544A" w:rsidP="0065544A">
      <w:pPr>
        <w:pStyle w:val="Odstavekseznama"/>
        <w:rPr>
          <w:rFonts w:cs="Arial"/>
          <w:sz w:val="20"/>
          <w:szCs w:val="20"/>
        </w:rPr>
      </w:pPr>
      <w:r w:rsidRPr="008752E7">
        <w:rPr>
          <w:rFonts w:cs="Arial"/>
          <w:sz w:val="20"/>
          <w:szCs w:val="20"/>
          <w:highlight w:val="yellow"/>
        </w:rPr>
        <w:t>C</w:t>
      </w:r>
      <w:r w:rsidRPr="008752E7">
        <w:rPr>
          <w:rFonts w:cs="Arial"/>
          <w:sz w:val="20"/>
          <w:szCs w:val="20"/>
        </w:rPr>
        <w:t>-CHICKENPOX (NORICE)</w:t>
      </w:r>
      <w:r w:rsidRPr="008752E7">
        <w:rPr>
          <w:rFonts w:cs="Arial"/>
          <w:sz w:val="20"/>
          <w:szCs w:val="20"/>
        </w:rPr>
        <w:br/>
      </w:r>
      <w:r w:rsidRPr="008752E7">
        <w:rPr>
          <w:rFonts w:cs="Arial"/>
          <w:sz w:val="20"/>
          <w:szCs w:val="20"/>
          <w:highlight w:val="yellow"/>
        </w:rPr>
        <w:t>H</w:t>
      </w:r>
      <w:r w:rsidRPr="008752E7">
        <w:rPr>
          <w:rFonts w:cs="Arial"/>
          <w:sz w:val="20"/>
          <w:szCs w:val="20"/>
        </w:rPr>
        <w:t>-HEPATITS B,C,E</w:t>
      </w:r>
      <w:r w:rsidRPr="008752E7">
        <w:rPr>
          <w:rFonts w:cs="Arial"/>
          <w:sz w:val="20"/>
          <w:szCs w:val="20"/>
        </w:rPr>
        <w:br/>
      </w:r>
      <w:r w:rsidRPr="008752E7">
        <w:rPr>
          <w:rFonts w:cs="Arial"/>
          <w:sz w:val="20"/>
          <w:szCs w:val="20"/>
          <w:highlight w:val="yellow"/>
        </w:rPr>
        <w:t>E</w:t>
      </w:r>
      <w:r w:rsidRPr="008752E7">
        <w:rPr>
          <w:rFonts w:cs="Arial"/>
          <w:sz w:val="20"/>
          <w:szCs w:val="20"/>
        </w:rPr>
        <w:t>-ENTEROVIRUS</w:t>
      </w:r>
      <w:r w:rsidRPr="008752E7">
        <w:rPr>
          <w:rFonts w:cs="Arial"/>
          <w:sz w:val="20"/>
          <w:szCs w:val="20"/>
        </w:rPr>
        <w:br/>
      </w:r>
      <w:r w:rsidRPr="008752E7">
        <w:rPr>
          <w:rFonts w:cs="Arial"/>
          <w:sz w:val="20"/>
          <w:szCs w:val="20"/>
          <w:highlight w:val="yellow"/>
        </w:rPr>
        <w:t>A</w:t>
      </w:r>
      <w:r w:rsidRPr="008752E7">
        <w:rPr>
          <w:rFonts w:cs="Arial"/>
          <w:sz w:val="20"/>
          <w:szCs w:val="20"/>
        </w:rPr>
        <w:t>-AIDS</w:t>
      </w:r>
      <w:r w:rsidRPr="008752E7">
        <w:rPr>
          <w:rFonts w:cs="Arial"/>
          <w:sz w:val="20"/>
          <w:szCs w:val="20"/>
        </w:rPr>
        <w:br/>
      </w:r>
      <w:r w:rsidRPr="008752E7">
        <w:rPr>
          <w:rFonts w:cs="Arial"/>
          <w:sz w:val="20"/>
          <w:szCs w:val="20"/>
          <w:highlight w:val="yellow"/>
        </w:rPr>
        <w:t>P</w:t>
      </w:r>
      <w:r w:rsidRPr="008752E7">
        <w:rPr>
          <w:rFonts w:cs="Arial"/>
          <w:sz w:val="20"/>
          <w:szCs w:val="20"/>
        </w:rPr>
        <w:t>-PARVOVIRUS</w:t>
      </w:r>
    </w:p>
    <w:p w:rsidR="0065544A" w:rsidRPr="008752E7" w:rsidRDefault="0065544A" w:rsidP="0065544A">
      <w:pPr>
        <w:pStyle w:val="Odstavekseznama"/>
        <w:rPr>
          <w:rFonts w:cs="Arial"/>
          <w:sz w:val="20"/>
          <w:szCs w:val="20"/>
        </w:rPr>
      </w:pPr>
      <w:r w:rsidRPr="008752E7">
        <w:rPr>
          <w:rFonts w:cs="Arial"/>
          <w:b/>
          <w:sz w:val="20"/>
          <w:szCs w:val="20"/>
        </w:rPr>
        <w:t>Sifilis</w:t>
      </w:r>
      <w:r w:rsidRPr="008752E7">
        <w:rPr>
          <w:rFonts w:cs="Arial"/>
          <w:sz w:val="20"/>
          <w:szCs w:val="20"/>
        </w:rPr>
        <w:t>: Pojavljanje v porastu, uporaba presejalnega testa na vzorcu materine krvi v nosečnosti,</w:t>
      </w:r>
      <w:r w:rsidRPr="008752E7">
        <w:rPr>
          <w:rFonts w:cs="Arial"/>
          <w:sz w:val="20"/>
          <w:szCs w:val="20"/>
        </w:rPr>
        <w:br/>
        <w:t>Če pride do prve okužbe v času nosečnosti, pride v 100% do prenosa na plod. Če okužbe ne zdravimo pride v 40% do splava, mrtvorojenosti ali smrti dojenčka. Pojavi se eritem in luščenje na dlaneh in podplatih, ter okvare kostnih metafiz.</w:t>
      </w:r>
      <w:r w:rsidRPr="008752E7">
        <w:rPr>
          <w:rFonts w:cs="Arial"/>
          <w:sz w:val="20"/>
          <w:szCs w:val="20"/>
        </w:rPr>
        <w:br/>
      </w:r>
      <w:r w:rsidRPr="008752E7">
        <w:rPr>
          <w:rFonts w:cs="Arial"/>
          <w:b/>
          <w:sz w:val="20"/>
          <w:szCs w:val="20"/>
        </w:rPr>
        <w:t>HSV</w:t>
      </w:r>
      <w:r w:rsidRPr="008752E7">
        <w:rPr>
          <w:rFonts w:cs="Arial"/>
          <w:sz w:val="20"/>
          <w:szCs w:val="20"/>
        </w:rPr>
        <w:t>: Največje tveganje pri nosečnicah z dismenirirano okužbo; splav, mrtvorojenost, konginetalne anomalije.</w:t>
      </w:r>
      <w:r w:rsidRPr="008752E7">
        <w:rPr>
          <w:rFonts w:cs="Arial"/>
          <w:sz w:val="20"/>
          <w:szCs w:val="20"/>
        </w:rPr>
        <w:br/>
        <w:t>50% umrljivost</w:t>
      </w:r>
      <w:r w:rsidRPr="008752E7">
        <w:rPr>
          <w:rFonts w:cs="Arial"/>
          <w:sz w:val="20"/>
          <w:szCs w:val="20"/>
        </w:rPr>
        <w:br/>
        <w:t>Triada kožnih sprememb, očesnih lezij in hudih nevroloških okvar.--&gt; zastoj v psihomotoričnem razvoju.</w:t>
      </w:r>
      <w:r w:rsidRPr="008752E7">
        <w:rPr>
          <w:rFonts w:cs="Arial"/>
          <w:b/>
          <w:sz w:val="20"/>
          <w:szCs w:val="20"/>
        </w:rPr>
        <w:br/>
      </w:r>
      <w:r w:rsidRPr="008752E7">
        <w:rPr>
          <w:rFonts w:cs="Arial"/>
          <w:b/>
          <w:sz w:val="20"/>
          <w:szCs w:val="20"/>
        </w:rPr>
        <w:br/>
        <w:t>žalovanje in paliativna oskrba</w:t>
      </w:r>
      <w:r w:rsidRPr="008752E7">
        <w:rPr>
          <w:rFonts w:cs="Arial"/>
          <w:b/>
          <w:sz w:val="20"/>
          <w:szCs w:val="20"/>
        </w:rPr>
        <w:br/>
      </w:r>
      <w:r w:rsidRPr="008752E7">
        <w:rPr>
          <w:rFonts w:cs="Arial"/>
          <w:sz w:val="20"/>
          <w:szCs w:val="20"/>
        </w:rPr>
        <w:t xml:space="preserve">Dejavniki, ki vplivajo na prizadetost in žalovanje staršev  </w:t>
      </w:r>
    </w:p>
    <w:p w:rsidR="0065544A" w:rsidRPr="008752E7" w:rsidRDefault="0065544A" w:rsidP="0065544A">
      <w:pPr>
        <w:pStyle w:val="Odstavekseznama"/>
        <w:rPr>
          <w:rFonts w:cs="Arial"/>
          <w:sz w:val="20"/>
          <w:szCs w:val="20"/>
        </w:rPr>
      </w:pPr>
      <w:r w:rsidRPr="008752E7">
        <w:rPr>
          <w:rFonts w:cs="Arial"/>
          <w:sz w:val="20"/>
          <w:szCs w:val="20"/>
        </w:rPr>
        <w:t xml:space="preserve">• kako je otrok umrl; </w:t>
      </w:r>
      <w:r w:rsidRPr="008752E7">
        <w:rPr>
          <w:rFonts w:cs="Arial"/>
          <w:sz w:val="20"/>
          <w:szCs w:val="20"/>
        </w:rPr>
        <w:br/>
        <w:t xml:space="preserve"> • starost otroka;  </w:t>
      </w:r>
      <w:r w:rsidRPr="008752E7">
        <w:rPr>
          <w:rFonts w:cs="Arial"/>
          <w:sz w:val="20"/>
          <w:szCs w:val="20"/>
        </w:rPr>
        <w:br/>
        <w:t xml:space="preserve">• pričakovana ali nepričakovana smrt; </w:t>
      </w:r>
      <w:r w:rsidRPr="008752E7">
        <w:rPr>
          <w:rFonts w:cs="Arial"/>
          <w:sz w:val="20"/>
          <w:szCs w:val="20"/>
        </w:rPr>
        <w:br/>
        <w:t xml:space="preserve"> • možnost biti ob otroku v času umiranja; </w:t>
      </w:r>
      <w:r w:rsidRPr="008752E7">
        <w:rPr>
          <w:rFonts w:cs="Arial"/>
          <w:sz w:val="20"/>
          <w:szCs w:val="20"/>
        </w:rPr>
        <w:br/>
        <w:t xml:space="preserve"> • splošno čustveno vzdušje v družini; </w:t>
      </w:r>
      <w:r w:rsidRPr="008752E7">
        <w:rPr>
          <w:rFonts w:cs="Arial"/>
          <w:sz w:val="20"/>
          <w:szCs w:val="20"/>
        </w:rPr>
        <w:br/>
        <w:t xml:space="preserve"> • psihična odpornost staršev; </w:t>
      </w:r>
      <w:r w:rsidRPr="008752E7">
        <w:rPr>
          <w:rFonts w:cs="Arial"/>
          <w:sz w:val="20"/>
          <w:szCs w:val="20"/>
        </w:rPr>
        <w:br/>
        <w:t xml:space="preserve"> • prejšnje izgube in travme;</w:t>
      </w:r>
    </w:p>
    <w:p w:rsidR="0065544A" w:rsidRPr="008752E7" w:rsidRDefault="0065544A" w:rsidP="0065544A">
      <w:pPr>
        <w:pStyle w:val="Odstavekseznama"/>
        <w:rPr>
          <w:rFonts w:cs="Arial"/>
          <w:sz w:val="20"/>
          <w:szCs w:val="20"/>
        </w:rPr>
      </w:pPr>
    </w:p>
    <w:p w:rsidR="0065544A" w:rsidRPr="008752E7" w:rsidRDefault="0065544A" w:rsidP="0065544A">
      <w:pPr>
        <w:pStyle w:val="Odstavekseznama"/>
        <w:rPr>
          <w:rFonts w:cs="Arial"/>
          <w:i/>
          <w:sz w:val="20"/>
          <w:szCs w:val="20"/>
          <w:u w:val="single"/>
        </w:rPr>
      </w:pPr>
      <w:r w:rsidRPr="008752E7">
        <w:rPr>
          <w:rFonts w:cs="Arial"/>
          <w:i/>
          <w:sz w:val="20"/>
          <w:szCs w:val="20"/>
          <w:u w:val="single"/>
        </w:rPr>
        <w:lastRenderedPageBreak/>
        <w:t xml:space="preserve">Žalovanje otrok </w:t>
      </w:r>
    </w:p>
    <w:p w:rsidR="0065544A" w:rsidRPr="008752E7" w:rsidRDefault="0065544A" w:rsidP="0065544A">
      <w:pPr>
        <w:pStyle w:val="Odstavekseznama"/>
        <w:rPr>
          <w:rFonts w:cs="Arial"/>
          <w:sz w:val="20"/>
          <w:szCs w:val="20"/>
        </w:rPr>
      </w:pPr>
      <w:r w:rsidRPr="008752E7">
        <w:rPr>
          <w:rFonts w:cs="Arial"/>
          <w:sz w:val="20"/>
          <w:szCs w:val="20"/>
        </w:rPr>
        <w:t xml:space="preserve">• Tri različne pojmovne stopnje žalovanja v otroštvu: </w:t>
      </w:r>
      <w:r w:rsidRPr="008752E7">
        <w:rPr>
          <w:rFonts w:cs="Arial"/>
          <w:sz w:val="20"/>
          <w:szCs w:val="20"/>
        </w:rPr>
        <w:br/>
        <w:t xml:space="preserve"> ….. 3 do 5 let: otrok vidi smrt kot odhod pokojnika nekam, kjer še vedno obstaja;  </w:t>
      </w:r>
      <w:r w:rsidRPr="008752E7">
        <w:rPr>
          <w:rFonts w:cs="Arial"/>
          <w:sz w:val="20"/>
          <w:szCs w:val="20"/>
        </w:rPr>
        <w:br/>
        <w:t>…..5 do 9 let: smrt je za otroka poosebljena in se ji v časih lahko izognemo;  …..9 ali 10 let: otrok razume, da je smrt neizogibna, da zadeva vse ljudi, tudi njega samega.</w:t>
      </w:r>
    </w:p>
    <w:p w:rsidR="0065544A" w:rsidRPr="008752E7" w:rsidRDefault="0065544A" w:rsidP="0065544A">
      <w:pPr>
        <w:pStyle w:val="Odstavekseznama"/>
        <w:rPr>
          <w:rFonts w:cs="Arial"/>
          <w:sz w:val="20"/>
          <w:szCs w:val="20"/>
        </w:rPr>
      </w:pPr>
    </w:p>
    <w:p w:rsidR="0065544A" w:rsidRPr="008752E7" w:rsidRDefault="0065544A" w:rsidP="0065544A">
      <w:pPr>
        <w:pStyle w:val="Odstavekseznama"/>
        <w:rPr>
          <w:rFonts w:cs="Arial"/>
          <w:i/>
          <w:sz w:val="20"/>
          <w:szCs w:val="20"/>
          <w:u w:val="single"/>
        </w:rPr>
      </w:pPr>
      <w:r w:rsidRPr="008752E7">
        <w:rPr>
          <w:rFonts w:cs="Arial"/>
          <w:i/>
          <w:sz w:val="20"/>
          <w:szCs w:val="20"/>
          <w:u w:val="single"/>
        </w:rPr>
        <w:t xml:space="preserve">Najpogostejša razdelitev faz žalovanja </w:t>
      </w:r>
    </w:p>
    <w:p w:rsidR="0065544A" w:rsidRPr="008752E7" w:rsidRDefault="0065544A" w:rsidP="0065544A">
      <w:pPr>
        <w:pStyle w:val="Odstavekseznama"/>
        <w:rPr>
          <w:rFonts w:cs="Arial"/>
          <w:sz w:val="20"/>
          <w:szCs w:val="20"/>
        </w:rPr>
      </w:pPr>
      <w:r w:rsidRPr="008752E7">
        <w:rPr>
          <w:rFonts w:cs="Arial"/>
          <w:sz w:val="20"/>
          <w:szCs w:val="20"/>
        </w:rPr>
        <w:t>• šok,</w:t>
      </w:r>
      <w:r w:rsidRPr="008752E7">
        <w:rPr>
          <w:rFonts w:cs="Arial"/>
          <w:sz w:val="20"/>
          <w:szCs w:val="20"/>
        </w:rPr>
        <w:br/>
        <w:t xml:space="preserve"> • žalost,  </w:t>
      </w:r>
      <w:r w:rsidRPr="008752E7">
        <w:rPr>
          <w:rFonts w:cs="Arial"/>
          <w:sz w:val="20"/>
          <w:szCs w:val="20"/>
        </w:rPr>
        <w:br/>
        <w:t xml:space="preserve">• jeza, </w:t>
      </w:r>
      <w:r w:rsidRPr="008752E7">
        <w:rPr>
          <w:rFonts w:cs="Arial"/>
          <w:sz w:val="20"/>
          <w:szCs w:val="20"/>
        </w:rPr>
        <w:br/>
        <w:t xml:space="preserve">• apatija in </w:t>
      </w:r>
      <w:r w:rsidRPr="008752E7">
        <w:rPr>
          <w:rFonts w:cs="Arial"/>
          <w:sz w:val="20"/>
          <w:szCs w:val="20"/>
        </w:rPr>
        <w:br/>
        <w:t xml:space="preserve">• depresija ter  </w:t>
      </w:r>
      <w:r w:rsidRPr="008752E7">
        <w:rPr>
          <w:rFonts w:cs="Arial"/>
          <w:sz w:val="20"/>
          <w:szCs w:val="20"/>
        </w:rPr>
        <w:br/>
        <w:t>• okrevanje (Murphy 1997: 97-98)</w:t>
      </w:r>
      <w:r w:rsidRPr="008752E7">
        <w:rPr>
          <w:rFonts w:cs="Arial"/>
          <w:sz w:val="20"/>
          <w:szCs w:val="20"/>
        </w:rPr>
        <w:br/>
      </w:r>
      <w:r w:rsidRPr="008752E7">
        <w:rPr>
          <w:rFonts w:cs="Arial"/>
          <w:sz w:val="20"/>
          <w:szCs w:val="20"/>
        </w:rPr>
        <w:br/>
      </w:r>
      <w:r w:rsidRPr="008752E7">
        <w:rPr>
          <w:rFonts w:cs="Arial"/>
          <w:bCs/>
          <w:i/>
          <w:sz w:val="20"/>
          <w:szCs w:val="20"/>
          <w:u w:val="single"/>
        </w:rPr>
        <w:t>Paliativna oskrba je aktivna celostna obravnava bolnikov z neozdravljivo boleznijo in podpora njihovim bližnjim.</w:t>
      </w:r>
    </w:p>
    <w:p w:rsidR="0065544A" w:rsidRPr="008752E7" w:rsidRDefault="0065544A" w:rsidP="00581462">
      <w:pPr>
        <w:pStyle w:val="Odstavekseznama"/>
        <w:numPr>
          <w:ilvl w:val="0"/>
          <w:numId w:val="52"/>
        </w:numPr>
        <w:jc w:val="both"/>
        <w:rPr>
          <w:rFonts w:cs="Arial"/>
          <w:b/>
          <w:sz w:val="20"/>
          <w:szCs w:val="20"/>
        </w:rPr>
      </w:pPr>
      <w:r w:rsidRPr="008752E7">
        <w:rPr>
          <w:rFonts w:cs="Arial"/>
          <w:sz w:val="20"/>
          <w:szCs w:val="20"/>
        </w:rPr>
        <w:t xml:space="preserve">Glavni elementi paliativne oskrbe so: posamezniku (bolniku) prilagojeno obvladovanje problemov (telesnih, psiholoških, duhovnih, socialnih) v obdobju obravnave neozdravljive bolezni, strokovna oskrba v zadnjem obdobju življenja in med umiranjem, podpora družini med boleznijo in med žalovanjem. </w:t>
      </w:r>
      <w:r w:rsidRPr="008752E7">
        <w:rPr>
          <w:rFonts w:cs="Arial"/>
          <w:sz w:val="20"/>
          <w:szCs w:val="20"/>
        </w:rPr>
        <w:br/>
      </w:r>
      <w:r w:rsidRPr="008752E7">
        <w:rPr>
          <w:rFonts w:cs="Arial"/>
          <w:i/>
          <w:sz w:val="20"/>
          <w:szCs w:val="20"/>
        </w:rPr>
        <w:t>PPO (pediatrična paliativna oskrba)</w:t>
      </w:r>
      <w:r w:rsidRPr="008752E7">
        <w:rPr>
          <w:rFonts w:cs="Arial"/>
          <w:sz w:val="20"/>
          <w:szCs w:val="20"/>
        </w:rPr>
        <w:t xml:space="preserve"> je specializirana medicinska oskrba otrok z neozdravljivo boleznijo.  Obsega celostno aktivno oskrbo otrokovih telesnih težav ter tudi duševno in duhovno podporo družini.</w:t>
      </w:r>
    </w:p>
    <w:p w:rsidR="00301C0C" w:rsidRPr="00301C0C" w:rsidRDefault="00301C0C" w:rsidP="00301C0C">
      <w:pPr>
        <w:rPr>
          <w:rFonts w:cs="Arial"/>
          <w:sz w:val="20"/>
          <w:szCs w:val="20"/>
        </w:rPr>
      </w:pPr>
      <w:r w:rsidRPr="00301C0C">
        <w:rPr>
          <w:rFonts w:cs="Arial"/>
          <w:sz w:val="20"/>
          <w:szCs w:val="20"/>
        </w:rPr>
        <w:t xml:space="preserve">29. </w:t>
      </w:r>
      <w:r w:rsidRPr="00301C0C">
        <w:rPr>
          <w:rFonts w:cs="Arial"/>
          <w:b/>
          <w:sz w:val="20"/>
          <w:szCs w:val="20"/>
        </w:rPr>
        <w:t>Škrlatinka, retinopatija nedonošenčkov(vzroki, zdravljenje), izločanje in odvajanje</w:t>
      </w:r>
    </w:p>
    <w:p w:rsidR="00301C0C" w:rsidRPr="00301C0C" w:rsidRDefault="00301C0C" w:rsidP="00581462">
      <w:pPr>
        <w:numPr>
          <w:ilvl w:val="0"/>
          <w:numId w:val="65"/>
        </w:numPr>
        <w:contextualSpacing/>
        <w:rPr>
          <w:rFonts w:cs="Arial"/>
          <w:sz w:val="20"/>
          <w:szCs w:val="20"/>
        </w:rPr>
      </w:pPr>
      <w:r w:rsidRPr="00301C0C">
        <w:rPr>
          <w:rFonts w:cs="Arial"/>
          <w:sz w:val="20"/>
          <w:szCs w:val="20"/>
        </w:rPr>
        <w:t xml:space="preserve">Škrlatinka: spada med </w:t>
      </w:r>
      <w:r w:rsidRPr="00301C0C">
        <w:rPr>
          <w:rFonts w:cs="Arial"/>
          <w:b/>
          <w:sz w:val="20"/>
          <w:szCs w:val="20"/>
        </w:rPr>
        <w:t>bakterijske izpuščajne bolezni</w:t>
      </w:r>
      <w:r w:rsidRPr="00301C0C">
        <w:rPr>
          <w:rFonts w:cs="Arial"/>
          <w:sz w:val="20"/>
          <w:szCs w:val="20"/>
        </w:rPr>
        <w:t xml:space="preserve">. kot vse infekcijske izpuščajne bolezni se tudi pri škrlatinki pojavijo vbrsti oz. eflorescence, ki so bolezenske spremembe na koži ali vidnih sluznicah. Te pri infekcijah nastanejo zaradi hematogenega ali limfogenega razsoja povzročitelja ali pa so pri nastanku pomembni imunološki mehanizmi. Pri škrlatinki so vbrsti v obliki difuzne rdečice ali eritema, makulah ali lisah.  </w:t>
      </w:r>
      <w:r w:rsidRPr="00301C0C">
        <w:rPr>
          <w:rFonts w:cs="Arial"/>
          <w:b/>
          <w:sz w:val="20"/>
          <w:szCs w:val="20"/>
        </w:rPr>
        <w:t>Povzročitelj</w:t>
      </w:r>
      <w:r w:rsidRPr="00301C0C">
        <w:rPr>
          <w:rFonts w:cs="Arial"/>
          <w:sz w:val="20"/>
          <w:szCs w:val="20"/>
        </w:rPr>
        <w:t xml:space="preserve">: S. pyogenes, ki izloča eritrogeni toksin. </w:t>
      </w:r>
      <w:r w:rsidRPr="00301C0C">
        <w:rPr>
          <w:rFonts w:cs="Arial"/>
          <w:b/>
          <w:sz w:val="20"/>
          <w:szCs w:val="20"/>
        </w:rPr>
        <w:t>Klinična slika.</w:t>
      </w:r>
      <w:r w:rsidRPr="00301C0C">
        <w:rPr>
          <w:rFonts w:cs="Arial"/>
          <w:sz w:val="20"/>
          <w:szCs w:val="20"/>
        </w:rPr>
        <w:t xml:space="preserve"> Težave so enake kot pri angini. Drugi dan vročine se dodatno za ušesi pojavi izpuščaj, ki se hitro razširi na trup in ude. Izpuščaj je rdeč, folikularen, hrapav, srbeč in daje vtis gosje kože. Na obrazu je izražen Filatov trikotnik. Jezik je bel in malinast, v nekaj dneh se olušči in postane izrazito rdeče malinast. V pregibih in telesnih gubah se vzbrsti zgostijo v črte(Pastijev znak). Po desetih dneh se koža drobno olušči.</w:t>
      </w:r>
    </w:p>
    <w:p w:rsidR="00301C0C" w:rsidRPr="00301C0C" w:rsidRDefault="00301C0C" w:rsidP="00301C0C">
      <w:pPr>
        <w:spacing w:after="0"/>
        <w:rPr>
          <w:rFonts w:cs="Arial"/>
          <w:sz w:val="20"/>
          <w:szCs w:val="20"/>
        </w:rPr>
      </w:pPr>
      <w:r w:rsidRPr="00301C0C">
        <w:rPr>
          <w:rFonts w:cs="Arial"/>
          <w:b/>
          <w:sz w:val="20"/>
          <w:szCs w:val="20"/>
        </w:rPr>
        <w:t>Diagnosticiranje, zdravljenje in zapleti.</w:t>
      </w:r>
      <w:r w:rsidRPr="00301C0C">
        <w:rPr>
          <w:rFonts w:cs="Arial"/>
          <w:sz w:val="20"/>
          <w:szCs w:val="20"/>
        </w:rPr>
        <w:t xml:space="preserve"> So enaki kot pri streptokokni angini.</w:t>
      </w:r>
    </w:p>
    <w:p w:rsidR="00301C0C" w:rsidRPr="00301C0C" w:rsidRDefault="00301C0C" w:rsidP="00301C0C">
      <w:pPr>
        <w:spacing w:after="0"/>
        <w:rPr>
          <w:rFonts w:cs="Arial"/>
          <w:sz w:val="20"/>
          <w:szCs w:val="20"/>
        </w:rPr>
      </w:pPr>
      <w:r w:rsidRPr="00301C0C">
        <w:rPr>
          <w:rFonts w:cs="Arial"/>
          <w:sz w:val="20"/>
          <w:szCs w:val="20"/>
        </w:rPr>
        <w:t xml:space="preserve"> Klinična diagnoza angina temelji na merilih po Centorju. Ta so: vročina (1 točka), gnojne</w:t>
      </w:r>
    </w:p>
    <w:p w:rsidR="00301C0C" w:rsidRPr="00301C0C" w:rsidRDefault="00301C0C" w:rsidP="00301C0C">
      <w:pPr>
        <w:spacing w:after="0"/>
        <w:rPr>
          <w:rFonts w:cs="Arial"/>
          <w:sz w:val="20"/>
          <w:szCs w:val="20"/>
        </w:rPr>
      </w:pPr>
      <w:r w:rsidRPr="00301C0C">
        <w:rPr>
          <w:rFonts w:cs="Arial"/>
          <w:sz w:val="20"/>
          <w:szCs w:val="20"/>
        </w:rPr>
        <w:t>obloge žrela in/ali nebnic (1 točka), boleče sprednje vratne bezgavke (1 točka) in odsotnost kašlja (1 točka).</w:t>
      </w:r>
    </w:p>
    <w:p w:rsidR="00301C0C" w:rsidRPr="00301C0C" w:rsidRDefault="00301C0C" w:rsidP="00301C0C">
      <w:pPr>
        <w:spacing w:after="0"/>
        <w:rPr>
          <w:rFonts w:cs="Arial"/>
          <w:sz w:val="20"/>
          <w:szCs w:val="20"/>
        </w:rPr>
      </w:pPr>
      <w:r w:rsidRPr="00301C0C">
        <w:rPr>
          <w:rFonts w:cs="Arial"/>
          <w:sz w:val="20"/>
          <w:szCs w:val="20"/>
        </w:rPr>
        <w:t>Angino moramo vedno potrditi z dokazom S. pyogenes(ISTI POVZROČITELJ) v brisu žrela, ki ga opravimo bodisi s hitrim testom ali s kulturo. Odvzem brisa je indici ran samo, če bolnik skupaj doseže več koc 2 točki {po Centorju).</w:t>
      </w:r>
    </w:p>
    <w:p w:rsidR="00301C0C" w:rsidRPr="00301C0C" w:rsidRDefault="00301C0C" w:rsidP="00301C0C">
      <w:pPr>
        <w:spacing w:after="0"/>
        <w:rPr>
          <w:rFonts w:cs="Arial"/>
          <w:sz w:val="20"/>
          <w:szCs w:val="20"/>
        </w:rPr>
      </w:pPr>
      <w:r w:rsidRPr="00301C0C">
        <w:rPr>
          <w:rFonts w:cs="Arial"/>
          <w:b/>
          <w:sz w:val="20"/>
          <w:szCs w:val="20"/>
        </w:rPr>
        <w:t>Zdravljenje</w:t>
      </w:r>
      <w:r w:rsidRPr="00301C0C">
        <w:rPr>
          <w:rFonts w:cs="Arial"/>
          <w:sz w:val="20"/>
          <w:szCs w:val="20"/>
        </w:rPr>
        <w:t>. Bolezen zdravimo s penicilinom, pri alergiji na penicilin pa z makrolidom.</w:t>
      </w:r>
    </w:p>
    <w:p w:rsidR="00301C0C" w:rsidRPr="00301C0C" w:rsidRDefault="00301C0C" w:rsidP="00301C0C">
      <w:pPr>
        <w:spacing w:after="0"/>
        <w:rPr>
          <w:rFonts w:cs="Arial"/>
          <w:sz w:val="20"/>
          <w:szCs w:val="20"/>
        </w:rPr>
      </w:pPr>
      <w:r w:rsidRPr="00301C0C">
        <w:rPr>
          <w:rFonts w:cs="Arial"/>
          <w:b/>
          <w:sz w:val="20"/>
          <w:szCs w:val="20"/>
        </w:rPr>
        <w:t>Zapleti in prognoza</w:t>
      </w:r>
      <w:r w:rsidRPr="00301C0C">
        <w:rPr>
          <w:rFonts w:cs="Arial"/>
          <w:sz w:val="20"/>
          <w:szCs w:val="20"/>
        </w:rPr>
        <w:t>. Zapleti angine so zgodnji {peritonzilarni absces, limfadenicis, bakceriemija, sepsa, pljučnica, meningitis, ocicis, sinuzicis) in pozni (revmatska vročica, reaktivni artritis, glomerulonefricis).</w:t>
      </w:r>
    </w:p>
    <w:p w:rsidR="00301C0C" w:rsidRPr="00301C0C" w:rsidRDefault="00301C0C" w:rsidP="00581462">
      <w:pPr>
        <w:numPr>
          <w:ilvl w:val="0"/>
          <w:numId w:val="65"/>
        </w:numPr>
        <w:spacing w:after="0"/>
        <w:contextualSpacing/>
        <w:rPr>
          <w:rFonts w:cs="Arial"/>
          <w:sz w:val="20"/>
          <w:szCs w:val="20"/>
        </w:rPr>
      </w:pPr>
      <w:r w:rsidRPr="00301C0C">
        <w:rPr>
          <w:rFonts w:cs="Arial"/>
          <w:b/>
          <w:sz w:val="20"/>
          <w:szCs w:val="20"/>
        </w:rPr>
        <w:t>Retinopatija nedonošenčkov(vzroki, zdravljenje)</w:t>
      </w:r>
      <w:r w:rsidRPr="00301C0C">
        <w:rPr>
          <w:rFonts w:cs="Arial"/>
          <w:sz w:val="20"/>
          <w:szCs w:val="20"/>
        </w:rPr>
        <w:br/>
      </w:r>
      <w:r w:rsidRPr="00301C0C">
        <w:rPr>
          <w:rFonts w:cs="Arial"/>
          <w:b/>
          <w:sz w:val="20"/>
          <w:szCs w:val="20"/>
        </w:rPr>
        <w:t>Vzroki:</w:t>
      </w:r>
      <w:r w:rsidRPr="00301C0C">
        <w:rPr>
          <w:rFonts w:cs="Arial"/>
          <w:sz w:val="20"/>
          <w:szCs w:val="20"/>
        </w:rPr>
        <w:t xml:space="preserve"> je posledica akutnih in kroničnih toksičnih učinkov kisika na nezrelo ožilje očesne mrežnice s številnimi drugimi vzročnimi dejavniki. Ti so: ekstremna nedonošenost, zdravstveni zapleti pri materi, apneja, septična stanja, hiperkapnija in hipokapnija, pomanjkanje vitamina E, intraventrikularna možganska krvavitev, anemija, izmenjalna transfuzija krvi, hipoksija, laktična acidoza in močna svetloba na oddelkih za intenzivno terapijo in nego.</w:t>
      </w:r>
      <w:r w:rsidRPr="00301C0C">
        <w:rPr>
          <w:rFonts w:cs="Arial"/>
          <w:sz w:val="20"/>
          <w:szCs w:val="20"/>
        </w:rPr>
        <w:br/>
      </w:r>
      <w:r w:rsidRPr="00301C0C">
        <w:rPr>
          <w:rFonts w:cs="Arial"/>
          <w:b/>
          <w:sz w:val="20"/>
          <w:szCs w:val="20"/>
        </w:rPr>
        <w:t>Zdravljenje:</w:t>
      </w:r>
      <w:r w:rsidRPr="00301C0C">
        <w:rPr>
          <w:rFonts w:cs="Arial"/>
          <w:sz w:val="20"/>
          <w:szCs w:val="20"/>
        </w:rPr>
        <w:t xml:space="preserve">  Lasersko zdravljenje ali krioterapija odstopa mrežnice, Pogostost ROP lahko uspešno zmanjšamo z natančnim odmerjanjem kisika in vzdrževanjem varnih parcialnih tlakov kisika v arterijski krvi.</w:t>
      </w:r>
    </w:p>
    <w:p w:rsidR="00301C0C" w:rsidRPr="00301C0C" w:rsidRDefault="00301C0C" w:rsidP="00581462">
      <w:pPr>
        <w:numPr>
          <w:ilvl w:val="0"/>
          <w:numId w:val="65"/>
        </w:numPr>
        <w:spacing w:after="0"/>
        <w:contextualSpacing/>
        <w:rPr>
          <w:rFonts w:cs="Arial"/>
          <w:b/>
          <w:sz w:val="20"/>
          <w:szCs w:val="20"/>
        </w:rPr>
      </w:pPr>
      <w:r w:rsidRPr="00301C0C">
        <w:rPr>
          <w:rFonts w:cs="Arial"/>
          <w:b/>
          <w:sz w:val="20"/>
          <w:szCs w:val="20"/>
        </w:rPr>
        <w:lastRenderedPageBreak/>
        <w:t>Izločanje in odvajanje:</w:t>
      </w:r>
    </w:p>
    <w:p w:rsidR="00301C0C" w:rsidRPr="00301C0C" w:rsidRDefault="00301C0C" w:rsidP="00301C0C">
      <w:pPr>
        <w:spacing w:after="0"/>
        <w:rPr>
          <w:rFonts w:cs="Arial"/>
          <w:b/>
          <w:sz w:val="20"/>
          <w:szCs w:val="20"/>
        </w:rPr>
      </w:pPr>
      <w:r w:rsidRPr="00301C0C">
        <w:rPr>
          <w:rFonts w:cs="Arial"/>
          <w:b/>
          <w:sz w:val="20"/>
          <w:szCs w:val="20"/>
        </w:rPr>
        <w:t>IZLOČANJE URINA ALI MIKCIJA</w:t>
      </w:r>
    </w:p>
    <w:p w:rsidR="00301C0C" w:rsidRPr="00301C0C" w:rsidRDefault="00301C0C" w:rsidP="00301C0C">
      <w:pPr>
        <w:spacing w:after="0"/>
        <w:rPr>
          <w:rFonts w:cs="Arial"/>
          <w:sz w:val="20"/>
          <w:szCs w:val="20"/>
        </w:rPr>
      </w:pPr>
      <w:r w:rsidRPr="00301C0C">
        <w:rPr>
          <w:rFonts w:cs="Arial"/>
          <w:sz w:val="20"/>
          <w:szCs w:val="20"/>
        </w:rPr>
        <w:t xml:space="preserve">Je hoteno izločanje urina brez bolečin in v normalnem curku. </w:t>
      </w:r>
    </w:p>
    <w:p w:rsidR="00301C0C" w:rsidRPr="00301C0C" w:rsidRDefault="00301C0C" w:rsidP="00301C0C">
      <w:pPr>
        <w:spacing w:after="0"/>
        <w:rPr>
          <w:rFonts w:cs="Arial"/>
          <w:sz w:val="20"/>
          <w:szCs w:val="20"/>
        </w:rPr>
      </w:pPr>
      <w:r w:rsidRPr="00301C0C">
        <w:rPr>
          <w:rFonts w:cs="Arial"/>
          <w:sz w:val="20"/>
          <w:szCs w:val="20"/>
        </w:rPr>
        <w:t>Prvo uriniranje sledi neposredno po porodu.</w:t>
      </w:r>
    </w:p>
    <w:p w:rsidR="00301C0C" w:rsidRPr="00301C0C" w:rsidRDefault="00301C0C" w:rsidP="00301C0C">
      <w:pPr>
        <w:spacing w:after="0"/>
        <w:rPr>
          <w:rFonts w:cs="Arial"/>
          <w:sz w:val="20"/>
          <w:szCs w:val="20"/>
        </w:rPr>
      </w:pPr>
      <w:r w:rsidRPr="00301C0C">
        <w:rPr>
          <w:rFonts w:cs="Arial"/>
          <w:sz w:val="20"/>
          <w:szCs w:val="20"/>
        </w:rPr>
        <w:t>Število mikcij pri novorojenčku je 1-6/dan, dnevna diureza 30-150 ml</w:t>
      </w:r>
    </w:p>
    <w:p w:rsidR="00301C0C" w:rsidRPr="00301C0C" w:rsidRDefault="00301C0C" w:rsidP="00301C0C">
      <w:pPr>
        <w:spacing w:after="0"/>
        <w:rPr>
          <w:rFonts w:cs="Arial"/>
          <w:sz w:val="20"/>
          <w:szCs w:val="20"/>
        </w:rPr>
      </w:pPr>
      <w:r w:rsidRPr="00301C0C">
        <w:rPr>
          <w:rFonts w:cs="Arial"/>
          <w:sz w:val="20"/>
          <w:szCs w:val="20"/>
        </w:rPr>
        <w:t>Število mikcij pri dojenčku je 15-20/dan, dnevna diureza 400 – 500 ml</w:t>
      </w:r>
    </w:p>
    <w:p w:rsidR="00301C0C" w:rsidRPr="00301C0C" w:rsidRDefault="00301C0C" w:rsidP="00301C0C">
      <w:pPr>
        <w:spacing w:after="0"/>
        <w:rPr>
          <w:rFonts w:cs="Arial"/>
          <w:sz w:val="20"/>
          <w:szCs w:val="20"/>
        </w:rPr>
      </w:pPr>
      <w:r w:rsidRPr="00301C0C">
        <w:rPr>
          <w:rFonts w:cs="Arial"/>
          <w:sz w:val="20"/>
          <w:szCs w:val="20"/>
        </w:rPr>
        <w:t xml:space="preserve">Pri urinu opazujemo: </w:t>
      </w:r>
    </w:p>
    <w:p w:rsidR="00301C0C" w:rsidRPr="00301C0C" w:rsidRDefault="00301C0C" w:rsidP="00581462">
      <w:pPr>
        <w:numPr>
          <w:ilvl w:val="0"/>
          <w:numId w:val="53"/>
        </w:numPr>
        <w:spacing w:after="0"/>
        <w:contextualSpacing/>
        <w:rPr>
          <w:rFonts w:cs="Arial"/>
          <w:sz w:val="20"/>
          <w:szCs w:val="20"/>
        </w:rPr>
      </w:pPr>
      <w:r w:rsidRPr="00301C0C">
        <w:rPr>
          <w:rFonts w:cs="Arial"/>
          <w:sz w:val="20"/>
          <w:szCs w:val="20"/>
        </w:rPr>
        <w:t xml:space="preserve">KOLIČINO URINA(v 24 urah znaša 1000 – 2000 ml) </w:t>
      </w:r>
    </w:p>
    <w:p w:rsidR="00301C0C" w:rsidRPr="00301C0C" w:rsidRDefault="00301C0C" w:rsidP="00581462">
      <w:pPr>
        <w:numPr>
          <w:ilvl w:val="0"/>
          <w:numId w:val="53"/>
        </w:numPr>
        <w:spacing w:after="0"/>
        <w:contextualSpacing/>
        <w:rPr>
          <w:rFonts w:cs="Arial"/>
          <w:sz w:val="20"/>
          <w:szCs w:val="20"/>
        </w:rPr>
      </w:pPr>
      <w:r w:rsidRPr="00301C0C">
        <w:rPr>
          <w:rFonts w:cs="Arial"/>
          <w:sz w:val="20"/>
          <w:szCs w:val="20"/>
        </w:rPr>
        <w:t>VIDEZ IN BARVO URINA</w:t>
      </w:r>
    </w:p>
    <w:p w:rsidR="00301C0C" w:rsidRPr="00301C0C" w:rsidRDefault="00301C0C" w:rsidP="00581462">
      <w:pPr>
        <w:numPr>
          <w:ilvl w:val="0"/>
          <w:numId w:val="54"/>
        </w:numPr>
        <w:spacing w:after="0"/>
        <w:contextualSpacing/>
        <w:rPr>
          <w:rFonts w:cs="Arial"/>
          <w:sz w:val="20"/>
          <w:szCs w:val="20"/>
        </w:rPr>
      </w:pPr>
      <w:r w:rsidRPr="00301C0C">
        <w:rPr>
          <w:rFonts w:cs="Arial"/>
          <w:sz w:val="20"/>
          <w:szCs w:val="20"/>
        </w:rPr>
        <w:t>VONJ URINA</w:t>
      </w:r>
    </w:p>
    <w:p w:rsidR="00301C0C" w:rsidRPr="00301C0C" w:rsidRDefault="00301C0C" w:rsidP="00581462">
      <w:pPr>
        <w:numPr>
          <w:ilvl w:val="0"/>
          <w:numId w:val="55"/>
        </w:numPr>
        <w:spacing w:after="0"/>
        <w:contextualSpacing/>
        <w:rPr>
          <w:rFonts w:cs="Arial"/>
          <w:sz w:val="20"/>
          <w:szCs w:val="20"/>
        </w:rPr>
      </w:pPr>
      <w:r w:rsidRPr="00301C0C">
        <w:rPr>
          <w:rFonts w:cs="Arial"/>
          <w:sz w:val="20"/>
          <w:szCs w:val="20"/>
        </w:rPr>
        <w:t>Normalen urin ima specifičen, nemoteč vonj</w:t>
      </w:r>
    </w:p>
    <w:p w:rsidR="00301C0C" w:rsidRPr="00301C0C" w:rsidRDefault="00301C0C" w:rsidP="00581462">
      <w:pPr>
        <w:numPr>
          <w:ilvl w:val="0"/>
          <w:numId w:val="55"/>
        </w:numPr>
        <w:spacing w:after="0"/>
        <w:contextualSpacing/>
        <w:rPr>
          <w:rFonts w:cs="Arial"/>
          <w:sz w:val="20"/>
          <w:szCs w:val="20"/>
        </w:rPr>
      </w:pPr>
      <w:r w:rsidRPr="00301C0C">
        <w:rPr>
          <w:rFonts w:cs="Arial"/>
          <w:sz w:val="20"/>
          <w:szCs w:val="20"/>
        </w:rPr>
        <w:t>Vonj je spremenjen, če urin dalj časa stoji, po uživanju določene hrane(šparglji) ali zdravil(antibiotiki), po prekomernem uživanju alkohola, pri bolezenskih stanjih</w:t>
      </w:r>
    </w:p>
    <w:p w:rsidR="00301C0C" w:rsidRPr="00301C0C" w:rsidRDefault="00301C0C" w:rsidP="00581462">
      <w:pPr>
        <w:numPr>
          <w:ilvl w:val="0"/>
          <w:numId w:val="54"/>
        </w:numPr>
        <w:spacing w:after="0"/>
        <w:contextualSpacing/>
        <w:rPr>
          <w:rFonts w:cs="Arial"/>
          <w:sz w:val="20"/>
          <w:szCs w:val="20"/>
        </w:rPr>
      </w:pPr>
      <w:r w:rsidRPr="00301C0C">
        <w:rPr>
          <w:rFonts w:cs="Arial"/>
          <w:sz w:val="20"/>
          <w:szCs w:val="20"/>
        </w:rPr>
        <w:t>RELATIVNO GOSTOTO URINA</w:t>
      </w:r>
    </w:p>
    <w:p w:rsidR="00301C0C" w:rsidRPr="00301C0C" w:rsidRDefault="00301C0C" w:rsidP="00581462">
      <w:pPr>
        <w:numPr>
          <w:ilvl w:val="0"/>
          <w:numId w:val="56"/>
        </w:numPr>
        <w:spacing w:after="0"/>
        <w:contextualSpacing/>
        <w:rPr>
          <w:rFonts w:cs="Arial"/>
          <w:sz w:val="20"/>
          <w:szCs w:val="20"/>
        </w:rPr>
      </w:pPr>
      <w:r w:rsidRPr="00301C0C">
        <w:rPr>
          <w:rFonts w:cs="Arial"/>
          <w:sz w:val="20"/>
          <w:szCs w:val="20"/>
        </w:rPr>
        <w:t>Razpon merjenja gostote je od 1001 do 1030</w:t>
      </w:r>
    </w:p>
    <w:p w:rsidR="00301C0C" w:rsidRPr="00301C0C" w:rsidRDefault="00301C0C" w:rsidP="00581462">
      <w:pPr>
        <w:numPr>
          <w:ilvl w:val="0"/>
          <w:numId w:val="56"/>
        </w:numPr>
        <w:spacing w:after="0"/>
        <w:contextualSpacing/>
        <w:rPr>
          <w:rFonts w:cs="Arial"/>
          <w:sz w:val="20"/>
          <w:szCs w:val="20"/>
        </w:rPr>
      </w:pPr>
      <w:r w:rsidRPr="00301C0C">
        <w:rPr>
          <w:rFonts w:cs="Arial"/>
          <w:sz w:val="20"/>
          <w:szCs w:val="20"/>
        </w:rPr>
        <w:t>Pri zdravem človeku se giblje ob 1016 do 1022</w:t>
      </w:r>
    </w:p>
    <w:p w:rsidR="00301C0C" w:rsidRPr="00301C0C" w:rsidRDefault="00301C0C" w:rsidP="00581462">
      <w:pPr>
        <w:numPr>
          <w:ilvl w:val="0"/>
          <w:numId w:val="54"/>
        </w:numPr>
        <w:spacing w:after="0"/>
        <w:contextualSpacing/>
        <w:rPr>
          <w:rFonts w:cs="Arial"/>
          <w:sz w:val="20"/>
          <w:szCs w:val="20"/>
        </w:rPr>
      </w:pPr>
      <w:r w:rsidRPr="00301C0C">
        <w:rPr>
          <w:rFonts w:cs="Arial"/>
          <w:sz w:val="20"/>
          <w:szCs w:val="20"/>
        </w:rPr>
        <w:t>PRIMESI V URINU</w:t>
      </w:r>
    </w:p>
    <w:p w:rsidR="00301C0C" w:rsidRPr="00301C0C" w:rsidRDefault="00301C0C" w:rsidP="00581462">
      <w:pPr>
        <w:numPr>
          <w:ilvl w:val="0"/>
          <w:numId w:val="57"/>
        </w:numPr>
        <w:spacing w:after="0"/>
        <w:contextualSpacing/>
        <w:rPr>
          <w:rFonts w:cs="Arial"/>
          <w:sz w:val="20"/>
          <w:szCs w:val="20"/>
        </w:rPr>
      </w:pPr>
      <w:r w:rsidRPr="00301C0C">
        <w:rPr>
          <w:rFonts w:cs="Arial"/>
          <w:sz w:val="20"/>
          <w:szCs w:val="20"/>
        </w:rPr>
        <w:t>Normalne primesi: soli, epitelne celice, sluz, barvila, hormoni, zdravila</w:t>
      </w:r>
    </w:p>
    <w:p w:rsidR="00301C0C" w:rsidRPr="00301C0C" w:rsidRDefault="00301C0C" w:rsidP="00581462">
      <w:pPr>
        <w:numPr>
          <w:ilvl w:val="0"/>
          <w:numId w:val="57"/>
        </w:numPr>
        <w:spacing w:after="0"/>
        <w:contextualSpacing/>
        <w:rPr>
          <w:rFonts w:cs="Arial"/>
          <w:sz w:val="20"/>
          <w:szCs w:val="20"/>
        </w:rPr>
      </w:pPr>
      <w:r w:rsidRPr="00301C0C">
        <w:rPr>
          <w:rFonts w:cs="Arial"/>
          <w:sz w:val="20"/>
          <w:szCs w:val="20"/>
        </w:rPr>
        <w:t>Patološke primesi: kri(hematurija), beljakovine(proteinurija), glukoza(glukozurija), bakterije in gnoj(piurija)</w:t>
      </w:r>
    </w:p>
    <w:p w:rsidR="00301C0C" w:rsidRPr="00301C0C" w:rsidRDefault="00301C0C" w:rsidP="00581462">
      <w:pPr>
        <w:numPr>
          <w:ilvl w:val="0"/>
          <w:numId w:val="54"/>
        </w:numPr>
        <w:spacing w:after="0"/>
        <w:contextualSpacing/>
        <w:rPr>
          <w:rFonts w:cs="Arial"/>
          <w:sz w:val="20"/>
          <w:szCs w:val="20"/>
        </w:rPr>
      </w:pPr>
      <w:r w:rsidRPr="00301C0C">
        <w:rPr>
          <w:rFonts w:cs="Arial"/>
          <w:sz w:val="20"/>
          <w:szCs w:val="20"/>
        </w:rPr>
        <w:t xml:space="preserve">MERJENJE pH URINA </w:t>
      </w:r>
    </w:p>
    <w:p w:rsidR="00301C0C" w:rsidRPr="00301C0C" w:rsidRDefault="00301C0C" w:rsidP="00581462">
      <w:pPr>
        <w:numPr>
          <w:ilvl w:val="0"/>
          <w:numId w:val="58"/>
        </w:numPr>
        <w:spacing w:after="0"/>
        <w:contextualSpacing/>
        <w:rPr>
          <w:rFonts w:cs="Arial"/>
          <w:sz w:val="20"/>
          <w:szCs w:val="20"/>
        </w:rPr>
      </w:pPr>
      <w:r w:rsidRPr="00301C0C">
        <w:rPr>
          <w:rFonts w:cs="Arial"/>
          <w:sz w:val="20"/>
          <w:szCs w:val="20"/>
        </w:rPr>
        <w:t>Normalen pH znaša od 5,0 do 6,0( fiziološko niha od 4,5 do 8,0)</w:t>
      </w:r>
    </w:p>
    <w:p w:rsidR="00301C0C" w:rsidRPr="00301C0C" w:rsidRDefault="00301C0C" w:rsidP="00301C0C">
      <w:pPr>
        <w:spacing w:after="0"/>
        <w:rPr>
          <w:rFonts w:cs="Arial"/>
          <w:b/>
          <w:sz w:val="20"/>
          <w:szCs w:val="20"/>
        </w:rPr>
      </w:pPr>
      <w:r w:rsidRPr="00301C0C">
        <w:rPr>
          <w:rFonts w:cs="Arial"/>
          <w:b/>
          <w:sz w:val="20"/>
          <w:szCs w:val="20"/>
        </w:rPr>
        <w:t>Krisrali urata(soli sečne kisline)</w:t>
      </w:r>
    </w:p>
    <w:p w:rsidR="00301C0C" w:rsidRPr="00301C0C" w:rsidRDefault="00301C0C" w:rsidP="00301C0C">
      <w:pPr>
        <w:spacing w:after="0"/>
        <w:rPr>
          <w:rFonts w:cs="Arial"/>
          <w:sz w:val="20"/>
          <w:szCs w:val="20"/>
        </w:rPr>
      </w:pPr>
      <w:r w:rsidRPr="00301C0C">
        <w:rPr>
          <w:rFonts w:cs="Arial"/>
          <w:sz w:val="20"/>
          <w:szCs w:val="20"/>
        </w:rPr>
        <w:t>Pogosto jih zamenjamo za kri v urinu. Pogosto se pojavijo v prvem tednu, imajo značilen videz roza- oranžne barve. Za diagnozo ne potrebujemo laboratorijske analize.</w:t>
      </w:r>
    </w:p>
    <w:p w:rsidR="00301C0C" w:rsidRPr="00301C0C" w:rsidRDefault="00301C0C" w:rsidP="00301C0C">
      <w:pPr>
        <w:spacing w:after="0"/>
        <w:rPr>
          <w:rFonts w:cs="Arial"/>
          <w:b/>
          <w:sz w:val="20"/>
          <w:szCs w:val="20"/>
        </w:rPr>
      </w:pPr>
      <w:r w:rsidRPr="00301C0C">
        <w:rPr>
          <w:rFonts w:cs="Arial"/>
          <w:b/>
          <w:sz w:val="20"/>
          <w:szCs w:val="20"/>
        </w:rPr>
        <w:t>Krvav izcedek iz nožnice</w:t>
      </w:r>
    </w:p>
    <w:p w:rsidR="00301C0C" w:rsidRPr="00301C0C" w:rsidRDefault="00301C0C" w:rsidP="00301C0C">
      <w:pPr>
        <w:spacing w:after="0"/>
        <w:rPr>
          <w:rFonts w:cs="Arial"/>
          <w:sz w:val="20"/>
          <w:szCs w:val="20"/>
        </w:rPr>
      </w:pPr>
      <w:r w:rsidRPr="00301C0C">
        <w:rPr>
          <w:rFonts w:cs="Arial"/>
          <w:sz w:val="20"/>
          <w:szCs w:val="20"/>
        </w:rPr>
        <w:t>Je normalen blag krvav izcedek iz nožnice, ki se pojavi pri nekaterih dojenčicah. Hormoni(mamini), ki povzročajo oteklo spolovilo prav tako povzročajo krvav izcedek iz nožnice.</w:t>
      </w:r>
    </w:p>
    <w:p w:rsidR="00301C0C" w:rsidRPr="00301C0C" w:rsidRDefault="00301C0C" w:rsidP="00301C0C">
      <w:pPr>
        <w:spacing w:after="0"/>
        <w:rPr>
          <w:rFonts w:cs="Arial"/>
          <w:b/>
          <w:sz w:val="20"/>
          <w:szCs w:val="20"/>
        </w:rPr>
      </w:pPr>
      <w:r w:rsidRPr="00301C0C">
        <w:rPr>
          <w:rFonts w:cs="Arial"/>
          <w:b/>
          <w:sz w:val="20"/>
          <w:szCs w:val="20"/>
        </w:rPr>
        <w:t>uroinfekt</w:t>
      </w:r>
    </w:p>
    <w:p w:rsidR="00301C0C" w:rsidRPr="00301C0C" w:rsidRDefault="00301C0C" w:rsidP="00301C0C">
      <w:pPr>
        <w:spacing w:after="0"/>
        <w:rPr>
          <w:rFonts w:cs="Arial"/>
          <w:sz w:val="20"/>
          <w:szCs w:val="20"/>
        </w:rPr>
      </w:pPr>
      <w:r w:rsidRPr="00301C0C">
        <w:rPr>
          <w:rFonts w:cs="Arial"/>
          <w:sz w:val="20"/>
          <w:szCs w:val="20"/>
        </w:rPr>
        <w:t xml:space="preserve">ima 3% deklic in 1% dečkov do 11 leta. Znaki pri dojenčku: povišana temperatura, ostalo je lahko asimptomatsko, smrdeč urin. Nezdravljen uroinfekt lahko povzroči hude okvare ledvic. Uretritis- vnetje sečnice, cistitis- vnetje mehurja, pielitis- vnetje ledvičnih čašic in ledvičnega meha, mefritis- vnetje ledvic. </w:t>
      </w:r>
    </w:p>
    <w:p w:rsidR="00301C0C" w:rsidRPr="00301C0C" w:rsidRDefault="00301C0C" w:rsidP="00301C0C">
      <w:pPr>
        <w:tabs>
          <w:tab w:val="left" w:pos="1845"/>
        </w:tabs>
        <w:spacing w:after="0"/>
        <w:rPr>
          <w:rFonts w:cs="Arial"/>
          <w:b/>
          <w:sz w:val="20"/>
          <w:szCs w:val="20"/>
        </w:rPr>
      </w:pPr>
      <w:r w:rsidRPr="00301C0C">
        <w:rPr>
          <w:rFonts w:cs="Arial"/>
          <w:b/>
          <w:sz w:val="20"/>
          <w:szCs w:val="20"/>
        </w:rPr>
        <w:t>ODVAJANJE BLATA ALI DEFEKACIJA</w:t>
      </w:r>
    </w:p>
    <w:p w:rsidR="00301C0C" w:rsidRPr="00301C0C" w:rsidRDefault="00301C0C" w:rsidP="00301C0C">
      <w:pPr>
        <w:tabs>
          <w:tab w:val="left" w:pos="1845"/>
        </w:tabs>
        <w:spacing w:after="0"/>
        <w:ind w:left="360"/>
        <w:rPr>
          <w:rFonts w:cs="Arial"/>
          <w:sz w:val="20"/>
          <w:szCs w:val="20"/>
        </w:rPr>
      </w:pPr>
      <w:r w:rsidRPr="00301C0C">
        <w:rPr>
          <w:rFonts w:cs="Arial"/>
          <w:sz w:val="20"/>
          <w:szCs w:val="20"/>
        </w:rPr>
        <w:t>Opazujemo:</w:t>
      </w:r>
    </w:p>
    <w:p w:rsidR="00301C0C" w:rsidRPr="00301C0C" w:rsidRDefault="00301C0C" w:rsidP="00581462">
      <w:pPr>
        <w:numPr>
          <w:ilvl w:val="0"/>
          <w:numId w:val="59"/>
        </w:numPr>
        <w:tabs>
          <w:tab w:val="left" w:pos="1845"/>
        </w:tabs>
        <w:spacing w:after="0"/>
        <w:contextualSpacing/>
        <w:rPr>
          <w:rFonts w:cs="Arial"/>
          <w:sz w:val="20"/>
          <w:szCs w:val="20"/>
        </w:rPr>
      </w:pPr>
      <w:r w:rsidRPr="00301C0C">
        <w:rPr>
          <w:rFonts w:cs="Arial"/>
          <w:sz w:val="20"/>
          <w:szCs w:val="20"/>
        </w:rPr>
        <w:t>POGOSTOST IZLOČANJA:</w:t>
      </w:r>
    </w:p>
    <w:p w:rsidR="00301C0C" w:rsidRPr="00301C0C" w:rsidRDefault="00301C0C" w:rsidP="00581462">
      <w:pPr>
        <w:numPr>
          <w:ilvl w:val="0"/>
          <w:numId w:val="60"/>
        </w:numPr>
        <w:tabs>
          <w:tab w:val="left" w:pos="1845"/>
        </w:tabs>
        <w:spacing w:after="0"/>
        <w:contextualSpacing/>
        <w:rPr>
          <w:rFonts w:cs="Arial"/>
          <w:sz w:val="20"/>
          <w:szCs w:val="20"/>
        </w:rPr>
      </w:pPr>
      <w:r w:rsidRPr="00301C0C">
        <w:rPr>
          <w:rFonts w:cs="Arial"/>
          <w:sz w:val="20"/>
          <w:szCs w:val="20"/>
        </w:rPr>
        <w:t>Odvisna od posameznika</w:t>
      </w:r>
    </w:p>
    <w:p w:rsidR="00301C0C" w:rsidRPr="00301C0C" w:rsidRDefault="00301C0C" w:rsidP="00581462">
      <w:pPr>
        <w:numPr>
          <w:ilvl w:val="0"/>
          <w:numId w:val="60"/>
        </w:numPr>
        <w:tabs>
          <w:tab w:val="left" w:pos="1845"/>
        </w:tabs>
        <w:spacing w:after="0"/>
        <w:contextualSpacing/>
        <w:rPr>
          <w:rFonts w:cs="Arial"/>
          <w:sz w:val="20"/>
          <w:szCs w:val="20"/>
        </w:rPr>
      </w:pPr>
      <w:r w:rsidRPr="00301C0C">
        <w:rPr>
          <w:rFonts w:cs="Arial"/>
          <w:sz w:val="20"/>
          <w:szCs w:val="20"/>
        </w:rPr>
        <w:t>1-2x/dan ali 1x/ 3 dni</w:t>
      </w:r>
    </w:p>
    <w:p w:rsidR="00301C0C" w:rsidRPr="00301C0C" w:rsidRDefault="00301C0C" w:rsidP="00581462">
      <w:pPr>
        <w:numPr>
          <w:ilvl w:val="0"/>
          <w:numId w:val="59"/>
        </w:numPr>
        <w:tabs>
          <w:tab w:val="left" w:pos="1845"/>
        </w:tabs>
        <w:spacing w:after="0"/>
        <w:contextualSpacing/>
        <w:rPr>
          <w:rFonts w:cs="Arial"/>
          <w:sz w:val="20"/>
          <w:szCs w:val="20"/>
        </w:rPr>
      </w:pPr>
      <w:r w:rsidRPr="00301C0C">
        <w:rPr>
          <w:rFonts w:cs="Arial"/>
          <w:sz w:val="20"/>
          <w:szCs w:val="20"/>
        </w:rPr>
        <w:t>NEPRAVILNOSTI</w:t>
      </w:r>
    </w:p>
    <w:p w:rsidR="00301C0C" w:rsidRPr="00301C0C" w:rsidRDefault="00301C0C" w:rsidP="00581462">
      <w:pPr>
        <w:numPr>
          <w:ilvl w:val="0"/>
          <w:numId w:val="61"/>
        </w:numPr>
        <w:tabs>
          <w:tab w:val="left" w:pos="1845"/>
        </w:tabs>
        <w:spacing w:after="0"/>
        <w:contextualSpacing/>
        <w:rPr>
          <w:rFonts w:cs="Arial"/>
          <w:sz w:val="20"/>
          <w:szCs w:val="20"/>
        </w:rPr>
      </w:pPr>
      <w:r w:rsidRPr="00301C0C">
        <w:rPr>
          <w:rFonts w:cs="Arial"/>
          <w:sz w:val="20"/>
          <w:szCs w:val="20"/>
        </w:rPr>
        <w:t>Driska</w:t>
      </w:r>
    </w:p>
    <w:p w:rsidR="00301C0C" w:rsidRPr="00301C0C" w:rsidRDefault="00301C0C" w:rsidP="00581462">
      <w:pPr>
        <w:numPr>
          <w:ilvl w:val="0"/>
          <w:numId w:val="61"/>
        </w:numPr>
        <w:tabs>
          <w:tab w:val="left" w:pos="1845"/>
        </w:tabs>
        <w:spacing w:after="0"/>
        <w:contextualSpacing/>
        <w:rPr>
          <w:rFonts w:cs="Arial"/>
          <w:sz w:val="20"/>
          <w:szCs w:val="20"/>
        </w:rPr>
      </w:pPr>
      <w:r w:rsidRPr="00301C0C">
        <w:rPr>
          <w:rFonts w:cs="Arial"/>
          <w:sz w:val="20"/>
          <w:szCs w:val="20"/>
        </w:rPr>
        <w:t>Zaprtje</w:t>
      </w:r>
    </w:p>
    <w:p w:rsidR="00301C0C" w:rsidRPr="00301C0C" w:rsidRDefault="00301C0C" w:rsidP="00581462">
      <w:pPr>
        <w:numPr>
          <w:ilvl w:val="0"/>
          <w:numId w:val="61"/>
        </w:numPr>
        <w:tabs>
          <w:tab w:val="left" w:pos="1845"/>
        </w:tabs>
        <w:spacing w:after="0"/>
        <w:contextualSpacing/>
        <w:rPr>
          <w:rFonts w:cs="Arial"/>
          <w:sz w:val="20"/>
          <w:szCs w:val="20"/>
        </w:rPr>
      </w:pPr>
      <w:r w:rsidRPr="00301C0C">
        <w:rPr>
          <w:rFonts w:cs="Arial"/>
          <w:sz w:val="20"/>
          <w:szCs w:val="20"/>
        </w:rPr>
        <w:t>Inkotinenca blata</w:t>
      </w:r>
    </w:p>
    <w:p w:rsidR="00301C0C" w:rsidRPr="00301C0C" w:rsidRDefault="00301C0C" w:rsidP="00581462">
      <w:pPr>
        <w:numPr>
          <w:ilvl w:val="0"/>
          <w:numId w:val="59"/>
        </w:numPr>
        <w:tabs>
          <w:tab w:val="left" w:pos="1845"/>
        </w:tabs>
        <w:spacing w:after="0"/>
        <w:contextualSpacing/>
        <w:rPr>
          <w:rFonts w:cs="Arial"/>
          <w:sz w:val="20"/>
          <w:szCs w:val="20"/>
        </w:rPr>
      </w:pPr>
      <w:r w:rsidRPr="00301C0C">
        <w:rPr>
          <w:rFonts w:cs="Arial"/>
          <w:sz w:val="20"/>
          <w:szCs w:val="20"/>
        </w:rPr>
        <w:t>KOLIČINA BLATA PRI ENKRATNEM ODVAJANJU</w:t>
      </w:r>
    </w:p>
    <w:p w:rsidR="00301C0C" w:rsidRPr="00301C0C" w:rsidRDefault="00301C0C" w:rsidP="00581462">
      <w:pPr>
        <w:numPr>
          <w:ilvl w:val="0"/>
          <w:numId w:val="62"/>
        </w:numPr>
        <w:tabs>
          <w:tab w:val="left" w:pos="1845"/>
        </w:tabs>
        <w:spacing w:after="0"/>
        <w:contextualSpacing/>
        <w:rPr>
          <w:rFonts w:cs="Arial"/>
          <w:sz w:val="20"/>
          <w:szCs w:val="20"/>
        </w:rPr>
      </w:pPr>
      <w:r w:rsidRPr="00301C0C">
        <w:rPr>
          <w:rFonts w:cs="Arial"/>
          <w:sz w:val="20"/>
          <w:szCs w:val="20"/>
        </w:rPr>
        <w:t>Dnevno cca 250 g</w:t>
      </w:r>
    </w:p>
    <w:p w:rsidR="00301C0C" w:rsidRPr="00301C0C" w:rsidRDefault="00301C0C" w:rsidP="00581462">
      <w:pPr>
        <w:numPr>
          <w:ilvl w:val="0"/>
          <w:numId w:val="59"/>
        </w:numPr>
        <w:tabs>
          <w:tab w:val="left" w:pos="1845"/>
        </w:tabs>
        <w:spacing w:after="0"/>
        <w:contextualSpacing/>
        <w:rPr>
          <w:rFonts w:cs="Arial"/>
          <w:sz w:val="20"/>
          <w:szCs w:val="20"/>
        </w:rPr>
      </w:pPr>
      <w:r w:rsidRPr="00301C0C">
        <w:rPr>
          <w:rFonts w:cs="Arial"/>
          <w:sz w:val="20"/>
          <w:szCs w:val="20"/>
        </w:rPr>
        <w:t>KONSISTENCA IN OBLIKA</w:t>
      </w:r>
    </w:p>
    <w:p w:rsidR="00301C0C" w:rsidRPr="00301C0C" w:rsidRDefault="00301C0C" w:rsidP="00581462">
      <w:pPr>
        <w:numPr>
          <w:ilvl w:val="0"/>
          <w:numId w:val="62"/>
        </w:numPr>
        <w:tabs>
          <w:tab w:val="left" w:pos="1845"/>
        </w:tabs>
        <w:spacing w:after="0"/>
        <w:contextualSpacing/>
        <w:rPr>
          <w:rFonts w:cs="Arial"/>
          <w:sz w:val="20"/>
          <w:szCs w:val="20"/>
        </w:rPr>
      </w:pPr>
      <w:r w:rsidRPr="00301C0C">
        <w:rPr>
          <w:rFonts w:cs="Arial"/>
          <w:sz w:val="20"/>
          <w:szCs w:val="20"/>
        </w:rPr>
        <w:t>Normalno blato je čvrsto, mehko in na prostem obdrži cilindrično obliko</w:t>
      </w:r>
    </w:p>
    <w:p w:rsidR="00301C0C" w:rsidRPr="00301C0C" w:rsidRDefault="00301C0C" w:rsidP="00581462">
      <w:pPr>
        <w:numPr>
          <w:ilvl w:val="0"/>
          <w:numId w:val="59"/>
        </w:numPr>
        <w:tabs>
          <w:tab w:val="left" w:pos="1845"/>
        </w:tabs>
        <w:spacing w:after="0"/>
        <w:contextualSpacing/>
        <w:rPr>
          <w:rFonts w:cs="Arial"/>
          <w:sz w:val="20"/>
          <w:szCs w:val="20"/>
        </w:rPr>
      </w:pPr>
      <w:r w:rsidRPr="00301C0C">
        <w:rPr>
          <w:rFonts w:cs="Arial"/>
          <w:sz w:val="20"/>
          <w:szCs w:val="20"/>
        </w:rPr>
        <w:t>BARVO</w:t>
      </w:r>
    </w:p>
    <w:p w:rsidR="00301C0C" w:rsidRPr="00301C0C" w:rsidRDefault="00301C0C" w:rsidP="00581462">
      <w:pPr>
        <w:numPr>
          <w:ilvl w:val="0"/>
          <w:numId w:val="62"/>
        </w:numPr>
        <w:tabs>
          <w:tab w:val="left" w:pos="1845"/>
        </w:tabs>
        <w:spacing w:after="0"/>
        <w:contextualSpacing/>
        <w:rPr>
          <w:rFonts w:cs="Arial"/>
          <w:sz w:val="20"/>
          <w:szCs w:val="20"/>
        </w:rPr>
      </w:pPr>
      <w:r w:rsidRPr="00301C0C">
        <w:rPr>
          <w:rFonts w:cs="Arial"/>
          <w:sz w:val="20"/>
          <w:szCs w:val="20"/>
        </w:rPr>
        <w:t>Normalna barva je temno rjava</w:t>
      </w:r>
    </w:p>
    <w:p w:rsidR="00301C0C" w:rsidRPr="00301C0C" w:rsidRDefault="00301C0C" w:rsidP="00581462">
      <w:pPr>
        <w:numPr>
          <w:ilvl w:val="0"/>
          <w:numId w:val="62"/>
        </w:numPr>
        <w:tabs>
          <w:tab w:val="left" w:pos="1845"/>
        </w:tabs>
        <w:spacing w:after="0"/>
        <w:contextualSpacing/>
        <w:rPr>
          <w:rFonts w:cs="Arial"/>
          <w:sz w:val="20"/>
          <w:szCs w:val="20"/>
        </w:rPr>
      </w:pPr>
      <w:r w:rsidRPr="00301C0C">
        <w:rPr>
          <w:rFonts w:cs="Arial"/>
          <w:sz w:val="20"/>
          <w:szCs w:val="20"/>
        </w:rPr>
        <w:t>Melena: črno blato od krvi iz zgornjega dela prebavil</w:t>
      </w:r>
    </w:p>
    <w:p w:rsidR="00301C0C" w:rsidRPr="00301C0C" w:rsidRDefault="00301C0C" w:rsidP="00581462">
      <w:pPr>
        <w:numPr>
          <w:ilvl w:val="0"/>
          <w:numId w:val="62"/>
        </w:numPr>
        <w:tabs>
          <w:tab w:val="left" w:pos="1845"/>
        </w:tabs>
        <w:spacing w:after="0"/>
        <w:contextualSpacing/>
        <w:rPr>
          <w:rFonts w:cs="Arial"/>
          <w:sz w:val="20"/>
          <w:szCs w:val="20"/>
        </w:rPr>
      </w:pPr>
      <w:r w:rsidRPr="00301C0C">
        <w:rPr>
          <w:rFonts w:cs="Arial"/>
          <w:sz w:val="20"/>
          <w:szCs w:val="20"/>
        </w:rPr>
        <w:t>Hemohezija: blato pomešano s krvi iz spodnjega dela prebavil</w:t>
      </w:r>
    </w:p>
    <w:p w:rsidR="00301C0C" w:rsidRPr="00301C0C" w:rsidRDefault="00301C0C" w:rsidP="00581462">
      <w:pPr>
        <w:numPr>
          <w:ilvl w:val="0"/>
          <w:numId w:val="59"/>
        </w:numPr>
        <w:tabs>
          <w:tab w:val="left" w:pos="1845"/>
        </w:tabs>
        <w:spacing w:after="0"/>
        <w:contextualSpacing/>
        <w:rPr>
          <w:rFonts w:cs="Arial"/>
          <w:sz w:val="20"/>
          <w:szCs w:val="20"/>
        </w:rPr>
      </w:pPr>
      <w:r w:rsidRPr="00301C0C">
        <w:rPr>
          <w:rFonts w:cs="Arial"/>
          <w:sz w:val="20"/>
          <w:szCs w:val="20"/>
        </w:rPr>
        <w:t>VONJ</w:t>
      </w:r>
    </w:p>
    <w:p w:rsidR="00301C0C" w:rsidRPr="00301C0C" w:rsidRDefault="00301C0C" w:rsidP="00581462">
      <w:pPr>
        <w:numPr>
          <w:ilvl w:val="0"/>
          <w:numId w:val="63"/>
        </w:numPr>
        <w:tabs>
          <w:tab w:val="left" w:pos="1845"/>
        </w:tabs>
        <w:spacing w:after="0"/>
        <w:contextualSpacing/>
        <w:rPr>
          <w:rFonts w:cs="Arial"/>
          <w:sz w:val="20"/>
          <w:szCs w:val="20"/>
        </w:rPr>
      </w:pPr>
      <w:r w:rsidRPr="00301C0C">
        <w:rPr>
          <w:rFonts w:cs="Arial"/>
          <w:sz w:val="20"/>
          <w:szCs w:val="20"/>
        </w:rPr>
        <w:t>Značilen, tipično fekulenten vonj</w:t>
      </w:r>
    </w:p>
    <w:p w:rsidR="00301C0C" w:rsidRPr="00301C0C" w:rsidRDefault="00301C0C" w:rsidP="00581462">
      <w:pPr>
        <w:numPr>
          <w:ilvl w:val="0"/>
          <w:numId w:val="59"/>
        </w:numPr>
        <w:tabs>
          <w:tab w:val="left" w:pos="1845"/>
        </w:tabs>
        <w:spacing w:after="0"/>
        <w:contextualSpacing/>
        <w:rPr>
          <w:rFonts w:cs="Arial"/>
          <w:sz w:val="20"/>
          <w:szCs w:val="20"/>
        </w:rPr>
      </w:pPr>
      <w:r w:rsidRPr="00301C0C">
        <w:rPr>
          <w:rFonts w:cs="Arial"/>
          <w:sz w:val="20"/>
          <w:szCs w:val="20"/>
        </w:rPr>
        <w:t>VIDNE PRIMESI</w:t>
      </w:r>
    </w:p>
    <w:p w:rsidR="00301C0C" w:rsidRPr="00301C0C" w:rsidRDefault="00301C0C" w:rsidP="00581462">
      <w:pPr>
        <w:numPr>
          <w:ilvl w:val="0"/>
          <w:numId w:val="64"/>
        </w:numPr>
        <w:tabs>
          <w:tab w:val="left" w:pos="1845"/>
        </w:tabs>
        <w:spacing w:after="0"/>
        <w:contextualSpacing/>
        <w:rPr>
          <w:rFonts w:cs="Arial"/>
          <w:sz w:val="20"/>
          <w:szCs w:val="20"/>
        </w:rPr>
      </w:pPr>
      <w:r w:rsidRPr="00301C0C">
        <w:rPr>
          <w:rFonts w:cs="Arial"/>
          <w:sz w:val="20"/>
          <w:szCs w:val="20"/>
        </w:rPr>
        <w:t>V normalnem blatu ni vidnih primesi</w:t>
      </w:r>
    </w:p>
    <w:p w:rsidR="00301C0C" w:rsidRPr="00301C0C" w:rsidRDefault="00301C0C" w:rsidP="00301C0C">
      <w:pPr>
        <w:tabs>
          <w:tab w:val="left" w:pos="1845"/>
        </w:tabs>
        <w:spacing w:after="0"/>
        <w:rPr>
          <w:rFonts w:cs="Arial"/>
          <w:sz w:val="20"/>
          <w:szCs w:val="20"/>
        </w:rPr>
      </w:pPr>
    </w:p>
    <w:p w:rsidR="00301C0C" w:rsidRPr="00301C0C" w:rsidRDefault="00301C0C" w:rsidP="00301C0C">
      <w:pPr>
        <w:tabs>
          <w:tab w:val="left" w:pos="1845"/>
        </w:tabs>
        <w:spacing w:after="0"/>
        <w:rPr>
          <w:rFonts w:cs="Arial"/>
          <w:b/>
          <w:sz w:val="20"/>
          <w:szCs w:val="20"/>
        </w:rPr>
      </w:pPr>
      <w:r w:rsidRPr="00301C0C">
        <w:rPr>
          <w:rFonts w:cs="Arial"/>
          <w:b/>
          <w:sz w:val="20"/>
          <w:szCs w:val="20"/>
        </w:rPr>
        <w:lastRenderedPageBreak/>
        <w:t>Mekonij</w:t>
      </w:r>
    </w:p>
    <w:p w:rsidR="00301C0C" w:rsidRPr="00301C0C" w:rsidRDefault="00301C0C" w:rsidP="00301C0C">
      <w:pPr>
        <w:tabs>
          <w:tab w:val="left" w:pos="1845"/>
        </w:tabs>
        <w:spacing w:after="0"/>
        <w:rPr>
          <w:rFonts w:cs="Arial"/>
          <w:sz w:val="20"/>
          <w:szCs w:val="20"/>
        </w:rPr>
      </w:pPr>
      <w:r w:rsidRPr="00301C0C">
        <w:rPr>
          <w:rFonts w:cs="Arial"/>
          <w:sz w:val="20"/>
          <w:szCs w:val="20"/>
        </w:rPr>
        <w:t xml:space="preserve">Prvo blato, temno zelene barve, lepljiv, brez vonja. Nastane intrauterino iz plodove vode, verniksa, fermentov, žolčnih barvil in odpadnega črevesnega epitelja. Mora se izločiti v prvih 24 urah. </w:t>
      </w:r>
    </w:p>
    <w:p w:rsidR="00301C0C" w:rsidRPr="00301C0C" w:rsidRDefault="00301C0C" w:rsidP="00301C0C">
      <w:pPr>
        <w:tabs>
          <w:tab w:val="left" w:pos="1845"/>
        </w:tabs>
        <w:spacing w:after="0"/>
        <w:rPr>
          <w:rFonts w:cs="Arial"/>
          <w:b/>
          <w:sz w:val="20"/>
          <w:szCs w:val="20"/>
        </w:rPr>
      </w:pPr>
      <w:r w:rsidRPr="00301C0C">
        <w:rPr>
          <w:rFonts w:cs="Arial"/>
          <w:b/>
          <w:sz w:val="20"/>
          <w:szCs w:val="20"/>
        </w:rPr>
        <w:t>Mekonijski čep</w:t>
      </w:r>
    </w:p>
    <w:p w:rsidR="00301C0C" w:rsidRPr="00301C0C" w:rsidRDefault="00301C0C" w:rsidP="00301C0C">
      <w:pPr>
        <w:tabs>
          <w:tab w:val="left" w:pos="1845"/>
        </w:tabs>
        <w:spacing w:after="0"/>
        <w:rPr>
          <w:rFonts w:cs="Arial"/>
          <w:sz w:val="20"/>
          <w:szCs w:val="20"/>
        </w:rPr>
      </w:pPr>
      <w:r w:rsidRPr="00301C0C">
        <w:rPr>
          <w:rFonts w:cs="Arial"/>
          <w:sz w:val="20"/>
          <w:szCs w:val="20"/>
        </w:rPr>
        <w:t>Ni običajen pri novorojenčkih. Je trda viskozna masa mekonija. Izloči se spontano, povzroči zaporo in zakasnjeno izločanje mekonija.</w:t>
      </w:r>
    </w:p>
    <w:p w:rsidR="00301C0C" w:rsidRPr="00301C0C" w:rsidRDefault="00301C0C" w:rsidP="00301C0C">
      <w:pPr>
        <w:tabs>
          <w:tab w:val="left" w:pos="1845"/>
        </w:tabs>
        <w:spacing w:after="0"/>
        <w:rPr>
          <w:rFonts w:cs="Arial"/>
          <w:b/>
          <w:sz w:val="20"/>
          <w:szCs w:val="20"/>
        </w:rPr>
      </w:pPr>
      <w:r w:rsidRPr="00301C0C">
        <w:rPr>
          <w:rFonts w:cs="Arial"/>
          <w:b/>
          <w:sz w:val="20"/>
          <w:szCs w:val="20"/>
        </w:rPr>
        <w:t>Prehodno blato</w:t>
      </w:r>
    </w:p>
    <w:p w:rsidR="00301C0C" w:rsidRPr="00301C0C" w:rsidRDefault="00301C0C" w:rsidP="00301C0C">
      <w:pPr>
        <w:tabs>
          <w:tab w:val="left" w:pos="1845"/>
        </w:tabs>
        <w:spacing w:after="0"/>
        <w:rPr>
          <w:rFonts w:cs="Arial"/>
          <w:sz w:val="20"/>
          <w:szCs w:val="20"/>
        </w:rPr>
      </w:pPr>
      <w:r w:rsidRPr="00301C0C">
        <w:rPr>
          <w:rFonts w:cs="Arial"/>
          <w:sz w:val="20"/>
          <w:szCs w:val="20"/>
          <w:u w:val="single"/>
        </w:rPr>
        <w:t>2 do 4. dan</w:t>
      </w:r>
      <w:r w:rsidRPr="00301C0C">
        <w:rPr>
          <w:rFonts w:cs="Arial"/>
          <w:sz w:val="20"/>
          <w:szCs w:val="20"/>
        </w:rPr>
        <w:t xml:space="preserve"> se blato novorojenčka spreminja postaja rumenozelene barve, vendar so še vidne primesi mekonija. Znak, da novorojenček dobiva materino mleko.</w:t>
      </w:r>
    </w:p>
    <w:p w:rsidR="00301C0C" w:rsidRPr="00301C0C" w:rsidRDefault="00301C0C" w:rsidP="00301C0C">
      <w:pPr>
        <w:tabs>
          <w:tab w:val="left" w:pos="1845"/>
        </w:tabs>
        <w:spacing w:after="0"/>
        <w:rPr>
          <w:rFonts w:cs="Arial"/>
          <w:b/>
          <w:sz w:val="20"/>
          <w:szCs w:val="20"/>
        </w:rPr>
      </w:pPr>
      <w:r w:rsidRPr="00301C0C">
        <w:rPr>
          <w:rFonts w:cs="Arial"/>
          <w:b/>
          <w:sz w:val="20"/>
          <w:szCs w:val="20"/>
        </w:rPr>
        <w:t>Blato novorojenčka (dojen)</w:t>
      </w:r>
    </w:p>
    <w:p w:rsidR="00301C0C" w:rsidRPr="00301C0C" w:rsidRDefault="00301C0C" w:rsidP="00301C0C">
      <w:pPr>
        <w:tabs>
          <w:tab w:val="left" w:pos="1845"/>
        </w:tabs>
        <w:spacing w:after="0"/>
        <w:rPr>
          <w:rFonts w:cs="Arial"/>
          <w:sz w:val="20"/>
          <w:szCs w:val="20"/>
        </w:rPr>
      </w:pPr>
      <w:r w:rsidRPr="00301C0C">
        <w:rPr>
          <w:rFonts w:cs="Arial"/>
          <w:sz w:val="20"/>
          <w:szCs w:val="20"/>
          <w:u w:val="single"/>
        </w:rPr>
        <w:t>5. dan</w:t>
      </w:r>
      <w:r w:rsidRPr="00301C0C">
        <w:rPr>
          <w:rFonts w:cs="Arial"/>
          <w:sz w:val="20"/>
          <w:szCs w:val="20"/>
        </w:rPr>
        <w:t xml:space="preserve"> je blato novorojenčka, ki je izključno dojen „zlato rumene barve“  homogeno, kislega vonja</w:t>
      </w:r>
    </w:p>
    <w:p w:rsidR="00301C0C" w:rsidRPr="00301C0C" w:rsidRDefault="00301C0C" w:rsidP="00301C0C">
      <w:pPr>
        <w:tabs>
          <w:tab w:val="left" w:pos="1845"/>
        </w:tabs>
        <w:spacing w:after="0"/>
        <w:rPr>
          <w:rFonts w:cs="Arial"/>
          <w:sz w:val="20"/>
          <w:szCs w:val="20"/>
        </w:rPr>
      </w:pPr>
      <w:r w:rsidRPr="00301C0C">
        <w:rPr>
          <w:rFonts w:cs="Arial"/>
          <w:sz w:val="20"/>
          <w:szCs w:val="20"/>
        </w:rPr>
        <w:t>in mehkejše konsistence. Odvaja 6-8x/dan ali 1x/več dni</w:t>
      </w:r>
    </w:p>
    <w:p w:rsidR="00301C0C" w:rsidRPr="00301C0C" w:rsidRDefault="00301C0C" w:rsidP="00301C0C">
      <w:pPr>
        <w:tabs>
          <w:tab w:val="left" w:pos="1845"/>
        </w:tabs>
        <w:spacing w:after="0"/>
        <w:rPr>
          <w:rFonts w:cs="Arial"/>
          <w:sz w:val="20"/>
          <w:szCs w:val="20"/>
        </w:rPr>
      </w:pPr>
      <w:r w:rsidRPr="00301C0C">
        <w:rPr>
          <w:rFonts w:cs="Arial"/>
          <w:b/>
          <w:sz w:val="20"/>
          <w:szCs w:val="20"/>
        </w:rPr>
        <w:t>Otrok hranjen z mlečno formulo</w:t>
      </w:r>
      <w:r w:rsidRPr="00301C0C">
        <w:rPr>
          <w:rFonts w:cs="Arial"/>
          <w:sz w:val="20"/>
          <w:szCs w:val="20"/>
        </w:rPr>
        <w:t xml:space="preserve"> ima blato svetlo rumene barve, ne lepi se na plenice, bolj homogeno.</w:t>
      </w:r>
    </w:p>
    <w:p w:rsidR="00301C0C" w:rsidRPr="00301C0C" w:rsidRDefault="00301C0C" w:rsidP="00301C0C">
      <w:pPr>
        <w:tabs>
          <w:tab w:val="left" w:pos="1845"/>
        </w:tabs>
        <w:spacing w:after="0"/>
        <w:rPr>
          <w:rFonts w:cs="Arial"/>
          <w:b/>
          <w:sz w:val="20"/>
          <w:szCs w:val="20"/>
        </w:rPr>
      </w:pPr>
      <w:r w:rsidRPr="00301C0C">
        <w:rPr>
          <w:rFonts w:cs="Arial"/>
          <w:b/>
          <w:sz w:val="20"/>
          <w:szCs w:val="20"/>
        </w:rPr>
        <w:t>Kriv v blatu</w:t>
      </w:r>
    </w:p>
    <w:p w:rsidR="00301C0C" w:rsidRPr="00301C0C" w:rsidRDefault="00301C0C" w:rsidP="00301C0C">
      <w:pPr>
        <w:tabs>
          <w:tab w:val="left" w:pos="1845"/>
        </w:tabs>
        <w:spacing w:after="0"/>
        <w:rPr>
          <w:rFonts w:cs="Arial"/>
          <w:sz w:val="20"/>
          <w:szCs w:val="20"/>
        </w:rPr>
      </w:pPr>
      <w:r w:rsidRPr="00301C0C">
        <w:rPr>
          <w:rFonts w:cs="Arial"/>
          <w:sz w:val="20"/>
          <w:szCs w:val="20"/>
        </w:rPr>
        <w:t>Blato s primesmi krvi:  največkrat znak alergije na mlečne proteine. Ob zaprtju z malo rdeče krvi(manjši hemoroidi ali razjede). Driska pomešana z rdečo krvjo (bakterijska infekcija).</w:t>
      </w:r>
    </w:p>
    <w:p w:rsidR="00301C0C" w:rsidRPr="00301C0C" w:rsidRDefault="00301C0C" w:rsidP="00301C0C">
      <w:pPr>
        <w:tabs>
          <w:tab w:val="left" w:pos="1845"/>
        </w:tabs>
        <w:spacing w:after="0"/>
        <w:rPr>
          <w:rFonts w:cs="Arial"/>
          <w:b/>
          <w:sz w:val="20"/>
          <w:szCs w:val="20"/>
        </w:rPr>
      </w:pPr>
      <w:r w:rsidRPr="00301C0C">
        <w:rPr>
          <w:rFonts w:cs="Arial"/>
          <w:b/>
          <w:sz w:val="20"/>
          <w:szCs w:val="20"/>
        </w:rPr>
        <w:t>Zapisovanje blata na temperaturni list</w:t>
      </w:r>
    </w:p>
    <w:p w:rsidR="00301C0C" w:rsidRPr="00301C0C" w:rsidRDefault="00301C0C" w:rsidP="00301C0C">
      <w:pPr>
        <w:tabs>
          <w:tab w:val="left" w:pos="1845"/>
        </w:tabs>
        <w:spacing w:after="0"/>
        <w:rPr>
          <w:rFonts w:cs="Arial"/>
          <w:sz w:val="20"/>
          <w:szCs w:val="20"/>
        </w:rPr>
      </w:pPr>
      <w:r w:rsidRPr="00301C0C">
        <w:rPr>
          <w:rFonts w:cs="Arial"/>
          <w:sz w:val="20"/>
          <w:szCs w:val="20"/>
        </w:rPr>
        <w:t>• a – normalno formirano blato</w:t>
      </w:r>
    </w:p>
    <w:p w:rsidR="00301C0C" w:rsidRPr="00301C0C" w:rsidRDefault="00301C0C" w:rsidP="00301C0C">
      <w:pPr>
        <w:tabs>
          <w:tab w:val="left" w:pos="1845"/>
        </w:tabs>
        <w:spacing w:after="0"/>
        <w:rPr>
          <w:rFonts w:cs="Arial"/>
          <w:sz w:val="20"/>
          <w:szCs w:val="20"/>
        </w:rPr>
      </w:pPr>
      <w:r w:rsidRPr="00301C0C">
        <w:rPr>
          <w:rFonts w:cs="Arial"/>
          <w:sz w:val="20"/>
          <w:szCs w:val="20"/>
        </w:rPr>
        <w:t>• e – kašasto blato</w:t>
      </w:r>
    </w:p>
    <w:p w:rsidR="00301C0C" w:rsidRPr="00301C0C" w:rsidRDefault="00301C0C" w:rsidP="00301C0C">
      <w:pPr>
        <w:tabs>
          <w:tab w:val="left" w:pos="1845"/>
        </w:tabs>
        <w:spacing w:after="0"/>
        <w:rPr>
          <w:rFonts w:cs="Arial"/>
          <w:sz w:val="20"/>
          <w:szCs w:val="20"/>
        </w:rPr>
      </w:pPr>
      <w:r w:rsidRPr="00301C0C">
        <w:rPr>
          <w:rFonts w:cs="Arial"/>
          <w:sz w:val="20"/>
          <w:szCs w:val="20"/>
        </w:rPr>
        <w:t>• i – tekoče blato</w:t>
      </w:r>
    </w:p>
    <w:p w:rsidR="00301C0C" w:rsidRPr="00301C0C" w:rsidRDefault="00301C0C" w:rsidP="00301C0C">
      <w:pPr>
        <w:tabs>
          <w:tab w:val="left" w:pos="1845"/>
        </w:tabs>
        <w:spacing w:after="0"/>
        <w:rPr>
          <w:rFonts w:cs="Arial"/>
          <w:sz w:val="20"/>
          <w:szCs w:val="20"/>
        </w:rPr>
      </w:pPr>
      <w:r w:rsidRPr="00301C0C">
        <w:rPr>
          <w:rFonts w:cs="Arial"/>
          <w:sz w:val="20"/>
          <w:szCs w:val="20"/>
        </w:rPr>
        <w:t>• o – trdo – obstipirano blato</w:t>
      </w:r>
    </w:p>
    <w:p w:rsidR="00301C0C" w:rsidRPr="00301C0C" w:rsidRDefault="00301C0C" w:rsidP="00301C0C">
      <w:pPr>
        <w:tabs>
          <w:tab w:val="left" w:pos="1845"/>
        </w:tabs>
        <w:spacing w:after="0"/>
        <w:rPr>
          <w:rFonts w:cs="Arial"/>
          <w:sz w:val="20"/>
          <w:szCs w:val="20"/>
        </w:rPr>
      </w:pPr>
      <w:r w:rsidRPr="00301C0C">
        <w:rPr>
          <w:rFonts w:cs="Arial"/>
          <w:sz w:val="20"/>
          <w:szCs w:val="20"/>
        </w:rPr>
        <w:t>• u – zelo trdo blato, bobki</w:t>
      </w:r>
    </w:p>
    <w:p w:rsidR="00301C0C" w:rsidRPr="00301C0C" w:rsidRDefault="00301C0C" w:rsidP="00301C0C">
      <w:pPr>
        <w:tabs>
          <w:tab w:val="left" w:pos="1845"/>
        </w:tabs>
        <w:spacing w:after="0"/>
        <w:rPr>
          <w:rFonts w:cs="Arial"/>
          <w:b/>
          <w:sz w:val="20"/>
          <w:szCs w:val="20"/>
        </w:rPr>
      </w:pPr>
      <w:r w:rsidRPr="00301C0C">
        <w:rPr>
          <w:rFonts w:cs="Arial"/>
          <w:b/>
          <w:sz w:val="20"/>
          <w:szCs w:val="20"/>
        </w:rPr>
        <w:t>Oznake:</w:t>
      </w:r>
    </w:p>
    <w:p w:rsidR="00301C0C" w:rsidRPr="00301C0C" w:rsidRDefault="00301C0C" w:rsidP="00301C0C">
      <w:pPr>
        <w:tabs>
          <w:tab w:val="left" w:pos="1845"/>
        </w:tabs>
        <w:spacing w:after="0"/>
        <w:rPr>
          <w:rFonts w:cs="Arial"/>
          <w:sz w:val="20"/>
          <w:szCs w:val="20"/>
        </w:rPr>
      </w:pPr>
      <w:r w:rsidRPr="00301C0C">
        <w:rPr>
          <w:rFonts w:cs="Arial"/>
          <w:sz w:val="20"/>
          <w:szCs w:val="20"/>
        </w:rPr>
        <w:t>• es – sluz</w:t>
      </w:r>
    </w:p>
    <w:p w:rsidR="00301C0C" w:rsidRPr="00301C0C" w:rsidRDefault="00301C0C" w:rsidP="00301C0C">
      <w:pPr>
        <w:tabs>
          <w:tab w:val="left" w:pos="1845"/>
        </w:tabs>
        <w:spacing w:after="0"/>
        <w:rPr>
          <w:rFonts w:cs="Arial"/>
          <w:sz w:val="20"/>
          <w:szCs w:val="20"/>
        </w:rPr>
      </w:pPr>
      <w:r w:rsidRPr="00301C0C">
        <w:rPr>
          <w:rFonts w:cs="Arial"/>
          <w:sz w:val="20"/>
          <w:szCs w:val="20"/>
        </w:rPr>
        <w:t>• esz – tekoče, sluzasto, zeleno</w:t>
      </w:r>
    </w:p>
    <w:p w:rsidR="00301C0C" w:rsidRPr="00301C0C" w:rsidRDefault="00301C0C" w:rsidP="00301C0C">
      <w:pPr>
        <w:tabs>
          <w:tab w:val="left" w:pos="1845"/>
        </w:tabs>
        <w:spacing w:after="0"/>
        <w:rPr>
          <w:rFonts w:cs="Arial"/>
          <w:sz w:val="20"/>
          <w:szCs w:val="20"/>
        </w:rPr>
      </w:pPr>
      <w:r w:rsidRPr="00301C0C">
        <w:rPr>
          <w:rFonts w:cs="Arial"/>
          <w:sz w:val="20"/>
          <w:szCs w:val="20"/>
        </w:rPr>
        <w:t>• mez – mekonij, tekoč, zelen</w:t>
      </w:r>
    </w:p>
    <w:p w:rsidR="00301C0C" w:rsidRPr="00301C0C" w:rsidRDefault="00301C0C" w:rsidP="00301C0C">
      <w:pPr>
        <w:tabs>
          <w:tab w:val="left" w:pos="1845"/>
        </w:tabs>
        <w:spacing w:after="0"/>
        <w:rPr>
          <w:rFonts w:cs="Arial"/>
          <w:sz w:val="20"/>
          <w:szCs w:val="20"/>
        </w:rPr>
      </w:pPr>
      <w:r w:rsidRPr="00301C0C">
        <w:rPr>
          <w:rFonts w:cs="Arial"/>
          <w:sz w:val="20"/>
          <w:szCs w:val="20"/>
        </w:rPr>
        <w:t>• m – mekonij</w:t>
      </w:r>
    </w:p>
    <w:p w:rsidR="00301C0C" w:rsidRPr="00301C0C" w:rsidRDefault="00301C0C" w:rsidP="00301C0C">
      <w:pPr>
        <w:tabs>
          <w:tab w:val="left" w:pos="1845"/>
        </w:tabs>
        <w:spacing w:after="0"/>
        <w:rPr>
          <w:rFonts w:cs="Arial"/>
          <w:sz w:val="20"/>
          <w:szCs w:val="20"/>
        </w:rPr>
      </w:pPr>
      <w:r w:rsidRPr="00301C0C">
        <w:rPr>
          <w:rFonts w:cs="Arial"/>
          <w:sz w:val="20"/>
          <w:szCs w:val="20"/>
        </w:rPr>
        <w:t>• par - paraziti</w:t>
      </w:r>
    </w:p>
    <w:p w:rsidR="0065544A" w:rsidRPr="008752E7" w:rsidRDefault="0065544A" w:rsidP="0065544A">
      <w:pPr>
        <w:jc w:val="both"/>
        <w:rPr>
          <w:rFonts w:cs="Arial"/>
          <w:b/>
          <w:sz w:val="20"/>
          <w:szCs w:val="20"/>
        </w:rPr>
      </w:pPr>
    </w:p>
    <w:p w:rsidR="00301C0C" w:rsidRPr="008752E7" w:rsidRDefault="00301C0C" w:rsidP="0065544A">
      <w:pPr>
        <w:jc w:val="both"/>
        <w:rPr>
          <w:rFonts w:cs="Arial"/>
          <w:b/>
          <w:sz w:val="20"/>
          <w:szCs w:val="20"/>
        </w:rPr>
      </w:pPr>
      <w:r w:rsidRPr="008752E7">
        <w:rPr>
          <w:rFonts w:cs="Arial"/>
          <w:b/>
          <w:sz w:val="20"/>
          <w:szCs w:val="20"/>
        </w:rPr>
        <w:t>30. Dizmorfni znaki, infekcijsko virusno obolenje, sistematični pregled novorojenčka – zakonodaja</w:t>
      </w:r>
    </w:p>
    <w:p w:rsidR="00301C0C" w:rsidRPr="008752E7" w:rsidRDefault="00301C0C" w:rsidP="00301C0C">
      <w:pPr>
        <w:rPr>
          <w:rFonts w:cs="Arial"/>
          <w:b/>
          <w:i/>
          <w:sz w:val="20"/>
          <w:szCs w:val="20"/>
          <w:u w:val="single"/>
        </w:rPr>
      </w:pPr>
      <w:r w:rsidRPr="008752E7">
        <w:rPr>
          <w:rFonts w:cs="Arial"/>
          <w:b/>
          <w:i/>
          <w:sz w:val="20"/>
          <w:szCs w:val="20"/>
          <w:u w:val="single"/>
        </w:rPr>
        <w:t xml:space="preserve">Dizmorfni znaki: </w:t>
      </w:r>
      <w:r w:rsidRPr="008752E7">
        <w:rPr>
          <w:rFonts w:cs="Arial"/>
          <w:sz w:val="20"/>
          <w:szCs w:val="20"/>
        </w:rPr>
        <w:t>Dismorfologija obravna in preiskuje vzroke, razvojne vzorce in posledice prirojenih malformacij in dizmorfnih znakov pri otroku ali odrasli osebi. Dizmorfen pomeni nenormalen izgled. Glede na to lahko opredelimo klasifikacijo razvojnih nepravilnost: večje ali manjše razvoje nepravilnosti in normalne razvojne variante.  Normalne razvojne variante lahko opredelimo kot normalne variacije morfoloških značilnosti brez kliničnega in kirurškega, kozmetičnega pomena (npr: epicantus, stik lobulusa ušes).</w:t>
      </w:r>
      <w:r w:rsidRPr="008752E7">
        <w:rPr>
          <w:rFonts w:cs="Arial"/>
          <w:b/>
          <w:i/>
          <w:sz w:val="20"/>
          <w:szCs w:val="20"/>
          <w:u w:val="single"/>
        </w:rPr>
        <w:br/>
      </w:r>
      <w:r w:rsidRPr="008752E7">
        <w:rPr>
          <w:rFonts w:cs="Arial"/>
          <w:sz w:val="20"/>
          <w:szCs w:val="20"/>
        </w:rPr>
        <w:t>Etiologija prirojenih nepravilnosti:</w:t>
      </w:r>
      <w:r w:rsidRPr="008752E7">
        <w:rPr>
          <w:rFonts w:cs="Arial"/>
          <w:b/>
          <w:i/>
          <w:sz w:val="20"/>
          <w:szCs w:val="20"/>
          <w:u w:val="single"/>
        </w:rPr>
        <w:br/>
      </w:r>
      <w:r w:rsidRPr="008752E7">
        <w:rPr>
          <w:rFonts w:cs="Arial"/>
          <w:sz w:val="20"/>
          <w:szCs w:val="20"/>
        </w:rPr>
        <w:t>Genetske= komosomske, genetske in pa več genetskih hkrati</w:t>
      </w:r>
      <w:r w:rsidRPr="008752E7">
        <w:rPr>
          <w:rFonts w:cs="Arial"/>
          <w:b/>
          <w:i/>
          <w:sz w:val="20"/>
          <w:szCs w:val="20"/>
          <w:u w:val="single"/>
        </w:rPr>
        <w:br/>
      </w:r>
      <w:r w:rsidRPr="008752E7">
        <w:rPr>
          <w:rFonts w:cs="Arial"/>
          <w:sz w:val="20"/>
          <w:szCs w:val="20"/>
        </w:rPr>
        <w:t>Teratogene= alkohol,droge</w:t>
      </w:r>
      <w:r w:rsidRPr="008752E7">
        <w:rPr>
          <w:rFonts w:cs="Arial"/>
          <w:b/>
          <w:i/>
          <w:sz w:val="20"/>
          <w:szCs w:val="20"/>
          <w:u w:val="single"/>
        </w:rPr>
        <w:br/>
      </w:r>
      <w:r w:rsidRPr="008752E7">
        <w:rPr>
          <w:rFonts w:cs="Arial"/>
          <w:sz w:val="20"/>
          <w:szCs w:val="20"/>
        </w:rPr>
        <w:t>Infekcijski = citomegalovirus , rdečke</w:t>
      </w:r>
      <w:r w:rsidRPr="008752E7">
        <w:rPr>
          <w:rFonts w:cs="Arial"/>
          <w:b/>
          <w:i/>
          <w:sz w:val="20"/>
          <w:szCs w:val="20"/>
          <w:u w:val="single"/>
        </w:rPr>
        <w:br/>
      </w:r>
      <w:r w:rsidRPr="008752E7">
        <w:rPr>
          <w:rFonts w:cs="Arial"/>
          <w:sz w:val="20"/>
          <w:szCs w:val="20"/>
        </w:rPr>
        <w:t>Fiziološki= deformacija popkovnice, oligohidramnij</w:t>
      </w:r>
    </w:p>
    <w:p w:rsidR="00301C0C" w:rsidRPr="008752E7" w:rsidRDefault="00301C0C" w:rsidP="00301C0C">
      <w:pPr>
        <w:rPr>
          <w:rFonts w:cs="Arial"/>
          <w:sz w:val="20"/>
          <w:szCs w:val="20"/>
        </w:rPr>
      </w:pPr>
      <w:r w:rsidRPr="008752E7">
        <w:rPr>
          <w:rFonts w:cs="Arial"/>
          <w:sz w:val="20"/>
          <w:szCs w:val="20"/>
        </w:rPr>
        <w:t>Patogeneza prirojenih nepravilnosti:</w:t>
      </w:r>
    </w:p>
    <w:p w:rsidR="00301C0C" w:rsidRPr="008752E7" w:rsidRDefault="00301C0C" w:rsidP="00581462">
      <w:pPr>
        <w:pStyle w:val="Odstavekseznama"/>
        <w:numPr>
          <w:ilvl w:val="0"/>
          <w:numId w:val="66"/>
        </w:numPr>
        <w:rPr>
          <w:rFonts w:cs="Arial"/>
          <w:sz w:val="20"/>
          <w:szCs w:val="20"/>
        </w:rPr>
      </w:pPr>
      <w:r w:rsidRPr="008752E7">
        <w:rPr>
          <w:rFonts w:cs="Arial"/>
          <w:sz w:val="20"/>
          <w:szCs w:val="20"/>
        </w:rPr>
        <w:t>Deformacija= posledica nepravilnih mehanskih sil na plod, ki povzročajo razvojne nepravilnosti sicer normalnih telesnih struktur (npr: oligohidramnij lahko privede do Potterjeve sekvence)</w:t>
      </w:r>
    </w:p>
    <w:p w:rsidR="00301C0C" w:rsidRPr="008752E7" w:rsidRDefault="00301C0C" w:rsidP="00581462">
      <w:pPr>
        <w:pStyle w:val="Odstavekseznama"/>
        <w:numPr>
          <w:ilvl w:val="0"/>
          <w:numId w:val="66"/>
        </w:numPr>
        <w:rPr>
          <w:rFonts w:cs="Arial"/>
          <w:sz w:val="20"/>
          <w:szCs w:val="20"/>
        </w:rPr>
      </w:pPr>
      <w:r w:rsidRPr="008752E7">
        <w:rPr>
          <w:rFonts w:cs="Arial"/>
          <w:sz w:val="20"/>
          <w:szCs w:val="20"/>
        </w:rPr>
        <w:t>Disrupcija= uničenje predhodno normalnih telesnih struktur, lahko je posledica mehanskih sil, okužb ali vaskularnega inzulta (npr: okužba jajčnih ovojev)</w:t>
      </w:r>
    </w:p>
    <w:p w:rsidR="00301C0C" w:rsidRPr="008752E7" w:rsidRDefault="00301C0C" w:rsidP="00581462">
      <w:pPr>
        <w:pStyle w:val="Odstavekseznama"/>
        <w:numPr>
          <w:ilvl w:val="0"/>
          <w:numId w:val="66"/>
        </w:numPr>
        <w:rPr>
          <w:rFonts w:cs="Arial"/>
          <w:sz w:val="20"/>
          <w:szCs w:val="20"/>
        </w:rPr>
      </w:pPr>
      <w:r w:rsidRPr="008752E7">
        <w:rPr>
          <w:rFonts w:cs="Arial"/>
          <w:sz w:val="20"/>
          <w:szCs w:val="20"/>
        </w:rPr>
        <w:t>Displazija= nepravilen razvoj, velikost, oblika in zgradba celic, tkiv, organov, udov, telesa kot posledica spremenjen celične funkcije. Večinoma posledica mutacije enega gena. (npr: ektodermalna displazija, osteogenesis imperfecta in ahrondroplazija)</w:t>
      </w:r>
    </w:p>
    <w:p w:rsidR="00301C0C" w:rsidRPr="008752E7" w:rsidRDefault="00301C0C" w:rsidP="00581462">
      <w:pPr>
        <w:pStyle w:val="Odstavekseznama"/>
        <w:numPr>
          <w:ilvl w:val="0"/>
          <w:numId w:val="66"/>
        </w:numPr>
        <w:rPr>
          <w:rFonts w:cs="Arial"/>
          <w:sz w:val="20"/>
          <w:szCs w:val="20"/>
        </w:rPr>
      </w:pPr>
      <w:r w:rsidRPr="008752E7">
        <w:rPr>
          <w:rFonts w:cs="Arial"/>
          <w:sz w:val="20"/>
          <w:szCs w:val="20"/>
        </w:rPr>
        <w:lastRenderedPageBreak/>
        <w:t>Malformacije= Anomalija razvoja organa zaradi nedokončanih embrionalnih procesov kot so polideracija, migracija, diferenciacija, fuzija, indukcija ali celična smrt. (npr: konginetalna srčna malformacija)</w:t>
      </w:r>
    </w:p>
    <w:p w:rsidR="00301C0C" w:rsidRPr="008752E7" w:rsidRDefault="00301C0C" w:rsidP="00301C0C">
      <w:pPr>
        <w:rPr>
          <w:rFonts w:cs="Arial"/>
          <w:sz w:val="20"/>
          <w:szCs w:val="20"/>
        </w:rPr>
      </w:pPr>
      <w:r w:rsidRPr="008752E7">
        <w:rPr>
          <w:rFonts w:cs="Arial"/>
          <w:sz w:val="20"/>
          <w:szCs w:val="20"/>
        </w:rPr>
        <w:t>Multiple razvojne nepravilnosti:</w:t>
      </w:r>
    </w:p>
    <w:p w:rsidR="00301C0C" w:rsidRPr="008752E7" w:rsidRDefault="00301C0C" w:rsidP="00581462">
      <w:pPr>
        <w:pStyle w:val="Odstavekseznama"/>
        <w:numPr>
          <w:ilvl w:val="0"/>
          <w:numId w:val="67"/>
        </w:numPr>
        <w:rPr>
          <w:rFonts w:cs="Arial"/>
          <w:sz w:val="20"/>
          <w:szCs w:val="20"/>
        </w:rPr>
      </w:pPr>
      <w:r w:rsidRPr="008752E7">
        <w:rPr>
          <w:rFonts w:cs="Arial"/>
          <w:sz w:val="20"/>
          <w:szCs w:val="20"/>
        </w:rPr>
        <w:t>Sindrom: več kot 3 manjše nepravilnosti oz. več kot ena večja nepravilnost oz. ena večja in več manjših nepravilnosti. Konsistenten vzorec ponavljanja različnih razvojnih nepravilnosti za katere sumimo na skupen vzrok. (Down sindrom, Williams sindrom, FAS, Turner sindrom)</w:t>
      </w:r>
    </w:p>
    <w:p w:rsidR="00301C0C" w:rsidRPr="008752E7" w:rsidRDefault="00301C0C" w:rsidP="00581462">
      <w:pPr>
        <w:pStyle w:val="Odstavekseznama"/>
        <w:numPr>
          <w:ilvl w:val="0"/>
          <w:numId w:val="67"/>
        </w:numPr>
        <w:rPr>
          <w:rFonts w:cs="Arial"/>
          <w:sz w:val="20"/>
          <w:szCs w:val="20"/>
        </w:rPr>
      </w:pPr>
      <w:r w:rsidRPr="008752E7">
        <w:rPr>
          <w:rFonts w:cs="Arial"/>
          <w:sz w:val="20"/>
          <w:szCs w:val="20"/>
        </w:rPr>
        <w:t>Asociacija: Kombinacija razvojnih nepravilnosti, ki se ne pojavlja naključno, vendar ne dovolj konsistentno, da bi lahko govorili o sindromu. Malformacije ne znamo razložiti z znanim mehanizmom ali vzrokom. Potrebna pa je prisotnost vsaj 3 anomalij. (VACTERL, CHARGE)</w:t>
      </w:r>
    </w:p>
    <w:p w:rsidR="00301C0C" w:rsidRPr="008752E7" w:rsidRDefault="00301C0C" w:rsidP="00581462">
      <w:pPr>
        <w:pStyle w:val="Odstavekseznama"/>
        <w:numPr>
          <w:ilvl w:val="0"/>
          <w:numId w:val="67"/>
        </w:numPr>
        <w:rPr>
          <w:rFonts w:cs="Arial"/>
          <w:sz w:val="20"/>
          <w:szCs w:val="20"/>
        </w:rPr>
      </w:pPr>
      <w:r w:rsidRPr="008752E7">
        <w:rPr>
          <w:rFonts w:cs="Arial"/>
          <w:sz w:val="20"/>
          <w:szCs w:val="20"/>
        </w:rPr>
        <w:t>Sekvenca: je posledica zaporedja dogodkov, ki izhajajo vsi iz ene same primarne razvojne nepravilnosti. Začetna malformacija sproži v razvoju nastanek sekundarnih malformacij, vse te pa lahko razložimo s primarno napako (Potterjeva sekvenca, Robin sekvenca, Mielomeningokela)</w:t>
      </w:r>
    </w:p>
    <w:p w:rsidR="00301C0C" w:rsidRPr="008752E7" w:rsidRDefault="00301C0C" w:rsidP="00301C0C">
      <w:pPr>
        <w:rPr>
          <w:rFonts w:cs="Arial"/>
          <w:sz w:val="20"/>
          <w:szCs w:val="20"/>
        </w:rPr>
      </w:pPr>
      <w:r w:rsidRPr="008752E7">
        <w:rPr>
          <w:rFonts w:cs="Arial"/>
          <w:sz w:val="20"/>
          <w:szCs w:val="20"/>
        </w:rPr>
        <w:t>Po postavljeni klinični diagnozi izvajamo genetsko testiranje pacienta, staršev in sorojencev; posvet s starši in družinsko podporo</w:t>
      </w:r>
    </w:p>
    <w:p w:rsidR="00301C0C" w:rsidRPr="008752E7" w:rsidRDefault="00301C0C" w:rsidP="00301C0C">
      <w:pPr>
        <w:rPr>
          <w:rFonts w:cs="Arial"/>
          <w:b/>
          <w:i/>
          <w:sz w:val="20"/>
          <w:szCs w:val="20"/>
          <w:u w:val="single"/>
        </w:rPr>
      </w:pPr>
      <w:r w:rsidRPr="008752E7">
        <w:rPr>
          <w:rFonts w:cs="Arial"/>
          <w:b/>
          <w:i/>
          <w:sz w:val="20"/>
          <w:szCs w:val="20"/>
          <w:u w:val="single"/>
        </w:rPr>
        <w:t>Infekcijsko virusno obolenje</w:t>
      </w:r>
    </w:p>
    <w:p w:rsidR="00301C0C" w:rsidRPr="008752E7" w:rsidRDefault="00301C0C" w:rsidP="00301C0C">
      <w:pPr>
        <w:autoSpaceDE w:val="0"/>
        <w:autoSpaceDN w:val="0"/>
        <w:adjustRightInd w:val="0"/>
        <w:spacing w:after="0" w:line="240" w:lineRule="auto"/>
        <w:rPr>
          <w:rFonts w:cs="Arial"/>
          <w:sz w:val="20"/>
          <w:szCs w:val="20"/>
        </w:rPr>
      </w:pPr>
      <w:r w:rsidRPr="008752E7">
        <w:rPr>
          <w:rFonts w:cs="Arial"/>
          <w:sz w:val="20"/>
          <w:szCs w:val="20"/>
        </w:rPr>
        <w:t>Pri obravnavi otroka s sumom na infekcijsko bolezen so pomembni družinska anamneza, predporodno, obporodno in poporodno obdobje, bolezni v preteklosti, alergijske bolezni, kronične bolezni, cepljenja in podatki o stalnem jemanju zdravil. Pri sedanji bolezni smo pozorni na začetek in trajanje bolezni, vodilne težave, zdravljenje in učinkovitost zdravljenja do pregleda ter tudi na epidemiološke značilnosti. Sledita splošni in specialni telesni pregled, po potrebi tudi nevrološki pregled. Pomembni epidemiološki podatki so oblika otrokovega</w:t>
      </w:r>
    </w:p>
    <w:p w:rsidR="00301C0C" w:rsidRPr="008752E7" w:rsidRDefault="00301C0C" w:rsidP="00301C0C">
      <w:pPr>
        <w:autoSpaceDE w:val="0"/>
        <w:autoSpaceDN w:val="0"/>
        <w:adjustRightInd w:val="0"/>
        <w:spacing w:after="0" w:line="240" w:lineRule="auto"/>
        <w:rPr>
          <w:rFonts w:cs="Arial"/>
          <w:sz w:val="20"/>
          <w:szCs w:val="20"/>
        </w:rPr>
      </w:pPr>
      <w:r w:rsidRPr="008752E7">
        <w:rPr>
          <w:rFonts w:cs="Arial"/>
          <w:sz w:val="20"/>
          <w:szCs w:val="20"/>
        </w:rPr>
        <w:t>varstva, podobni primeri bolezni v okolici, sezona bolezni, stik z oporečno hrano, kopanje v bazenu, vbod klopa ali pik insekta, ugriz živali ali človeka, stik z domačimi ali divjimi živalmi, poškodba, predhodna operacija, cepljenje v zadnjem mesecu, spolni odnosi, predhodno zdravljenje v bolnišnici ali obisk pri zdravniku, transfuzija krvi ali krvnih pripravkov, potovanje v tujino, umetni materiali v telesu ter kraj pojava otrokove bolezni (doma ali v bolnišnici). Pri splošnem pregledu smo pozorni na razpoloženje, zavest, telesno temperaturo,  prekrvljenost kože in sluznic, kapilarni povratek, arterijski krvni tlak, utrip, hitrost dihanja, zasičenost krvi s kisikom, hidriranost, prisotnost povečanih bezgavk in perifernih edemov ter na znake meningitisa. Posebno smo pozorni na naslednje znake, ki so značilni</w:t>
      </w:r>
    </w:p>
    <w:p w:rsidR="00301C0C" w:rsidRPr="008752E7" w:rsidRDefault="00301C0C" w:rsidP="00301C0C">
      <w:pPr>
        <w:autoSpaceDE w:val="0"/>
        <w:autoSpaceDN w:val="0"/>
        <w:adjustRightInd w:val="0"/>
        <w:spacing w:after="0" w:line="240" w:lineRule="auto"/>
        <w:rPr>
          <w:rFonts w:cs="Arial"/>
          <w:sz w:val="20"/>
          <w:szCs w:val="20"/>
        </w:rPr>
      </w:pPr>
      <w:r w:rsidRPr="008752E7">
        <w:rPr>
          <w:rFonts w:cs="Arial"/>
          <w:sz w:val="20"/>
          <w:szCs w:val="20"/>
        </w:rPr>
        <w:t>za infekcijske bolezni: nizek krvni tlak (hipotenzija), dehidracija, dihalna stiska, bledica, cianoza, zlatenica izpuščaj, bruhanje, driska, razdražljivost, cvileč jok, apatičnost in konvulzije. Specialni telesni pregled obsega skrben pregled glave, vratu, oči, nosu, ustne votline, področnih bezgavk, prsnega koša, srca, pljuč, trebuha, spolovila, udov in ledveni poklep, po potrebi tudi rektalni pregled. Na podlagi anamneze in telesnega pregleda skušamo ugotoviti mesto okužbe in prepoznati morebitnega povzročitelja. Pri postavitvi diagnoze in pri oceni resnosti infekcijske bolezni si pomagamo z osnovnimi hematološkimi preiskavami  krvi (SR, KKS, CRP) in z biokemijskimi preiskavami krvi (ionogram, hepacogram, plinska analiza) ter z mikrobiološkimi preiskavami za opredelitev povzročitelja. Pri opredelitvi mesca okužbe ali pa pri sumu na zaplet infekcijske bolezni si pomagamo s slikovnimi preiskavami, kot so RTG, CT, MR in scintigrafija. Pri sumu na okužbo osrednjega živčevja obvezno napravimo lumbalno punkcijo in pregledamo možgansko tekočino. Mikrobiološke preiskave so neposredne (osamitev, antigen, RNK, DNK, mikroskopiranje povzročitelja) ali posredne (specifična protitelesa). Povzročitelji infekcijskih bolezni so virusi, bakterije, glive in zajedavci. V diferencialni diagnozi vedno razmišljamo tudi o neinfekcijskih boleznih, ki lahko infekcijske bolezni  posnemajo. Infekcijske bolezni preprečujemo s higienskimi ukrepi, kemoprofilakso in z imunoprofilakso. Profilaksa je predizpostavitvena  (predekspozicijska) in poizpostavitvena (postekspozicijska). Primarna profilaksa je preprečevanje prve okužbe, sekundarna profilaksa pa je preprečevanje ponovitve bolezni. Kemoprofilaksa je jemanje zdravil, da bi preprečili infekcijsko bolezen. lmunoprofilaksa je imunizacija ali cepljenje. Pasivna imunizacija je – poleg transplacentarne (materina protitelesa, prenešena skozi posteljico na otroka) - dajanje imunoglobulinov ali monoklonskih protiteles, ki so nespecifična in specifična. Aktivna imunizacija je vnos ubitega povzročitelja, živega.</w:t>
      </w:r>
    </w:p>
    <w:p w:rsidR="00301C0C" w:rsidRPr="008752E7" w:rsidRDefault="00301C0C" w:rsidP="00301C0C">
      <w:pPr>
        <w:autoSpaceDE w:val="0"/>
        <w:autoSpaceDN w:val="0"/>
        <w:adjustRightInd w:val="0"/>
        <w:spacing w:after="0" w:line="240" w:lineRule="auto"/>
        <w:rPr>
          <w:rFonts w:cs="Arial"/>
          <w:sz w:val="20"/>
          <w:szCs w:val="20"/>
        </w:rPr>
      </w:pPr>
      <w:r w:rsidRPr="008752E7">
        <w:rPr>
          <w:rFonts w:cs="Arial"/>
          <w:sz w:val="20"/>
          <w:szCs w:val="20"/>
        </w:rPr>
        <w:t xml:space="preserve">Protimikrobna zdravila uporabljamo za zdravljenje bakterijskih, glivnih, virusnih in zajedavskih okužb. Virusne okužbe zdravimo z: aciklovir, valaciklovir, famciklovir, brivudin, foskarnet, cidofovir, amantadin, rimantadin, zanamivir, oseltamivir, interferon alfa, ribavirin nukleoz(t)idni in </w:t>
      </w:r>
      <w:r w:rsidRPr="008752E7">
        <w:rPr>
          <w:rFonts w:cs="Arial"/>
          <w:sz w:val="20"/>
          <w:szCs w:val="20"/>
        </w:rPr>
        <w:lastRenderedPageBreak/>
        <w:t>nenukleoz(t)idni zaviralci reverzne transkriptaze, zaviralci proteaze, zaviralci fuzije, zaviralci integraze  ganciklovir, valganciklovir plekoranil.</w:t>
      </w:r>
    </w:p>
    <w:p w:rsidR="00301C0C" w:rsidRPr="008752E7" w:rsidRDefault="00301C0C" w:rsidP="00301C0C">
      <w:pPr>
        <w:autoSpaceDE w:val="0"/>
        <w:autoSpaceDN w:val="0"/>
        <w:adjustRightInd w:val="0"/>
        <w:spacing w:after="0" w:line="240" w:lineRule="auto"/>
        <w:rPr>
          <w:rFonts w:cs="Arial"/>
          <w:sz w:val="20"/>
          <w:szCs w:val="20"/>
        </w:rPr>
      </w:pPr>
      <w:r w:rsidRPr="008752E7">
        <w:rPr>
          <w:rFonts w:cs="Arial"/>
          <w:sz w:val="20"/>
          <w:szCs w:val="20"/>
        </w:rPr>
        <w:t>Infekcijske virusne bolezni: ošpice, rdečke, šesta bolezen, infekcijska mononukleoza, enterovirusi, adenovirusi, HBV, HIV, bakterije</w:t>
      </w:r>
    </w:p>
    <w:p w:rsidR="00301C0C" w:rsidRPr="008752E7" w:rsidRDefault="00301C0C" w:rsidP="00301C0C">
      <w:pPr>
        <w:autoSpaceDE w:val="0"/>
        <w:autoSpaceDN w:val="0"/>
        <w:adjustRightInd w:val="0"/>
        <w:spacing w:after="0" w:line="240" w:lineRule="auto"/>
        <w:rPr>
          <w:rFonts w:cs="Arial"/>
          <w:sz w:val="20"/>
          <w:szCs w:val="20"/>
        </w:rPr>
      </w:pPr>
      <w:r w:rsidRPr="008752E7">
        <w:rPr>
          <w:rFonts w:cs="Arial"/>
          <w:b/>
          <w:i/>
          <w:sz w:val="20"/>
          <w:szCs w:val="20"/>
          <w:u w:val="single"/>
        </w:rPr>
        <w:t>Sistematičen pregled novorojenca po zakonodaji:</w:t>
      </w:r>
    </w:p>
    <w:p w:rsidR="00301C0C" w:rsidRPr="008752E7" w:rsidRDefault="00301C0C" w:rsidP="00301C0C">
      <w:pPr>
        <w:ind w:left="360"/>
        <w:rPr>
          <w:rFonts w:cs="Arial"/>
          <w:sz w:val="20"/>
          <w:szCs w:val="20"/>
        </w:rPr>
      </w:pPr>
      <w:r w:rsidRPr="008752E7">
        <w:rPr>
          <w:rFonts w:cs="Arial"/>
          <w:sz w:val="20"/>
          <w:szCs w:val="20"/>
        </w:rPr>
        <w:t xml:space="preserve">Preventivni sistematični pregled novorojenčka obsega: Sistematičen pregled novorojenčka po rojstvu. Dnevni nadzor stanja novorojenčka. Sistematičen pregled novorojenčka pred odpustom. Pregled v neonatalni ambulanti. Sistematičen pregled novorojenčka po rojstvu. Pregled mora biti opravljen v 24 urah po rojstvu, po možnosti v prisotnosti vsaj enega starša. Pregled obsega: - anamnezo (družinsko, osebno anamnezo matere, anamnezo sedanje nosečnosti in poroda ter eventualnih prejšnjih nosečnosti in porodov), - pregled zdravstvene dokumentacije (materinske knjižice, izvidov matere, lista "NOVOROJENČEK"), - ugotavljanje splošnega stanja novorojenčka, - ugotavljanje gestacijske starosti in primernosti telesnih mer za gestacijsko starost, - natančen klinični pregled (odkrivanje prirojenih nepravilnosti, porodnih poškodb in znakov bolezni), orientacijski nevrološki pregled, pogovor s starši, - načrtovanje nadaljnjih aktivnosti. Dnevni nadzor stanja novorojenčka, opravlja se vsak dan bivanja novorojenčka v bolnišnici. Dnevni nadzor zdravstvenega stanja novorojenčka obsega: stalen nadzor in opazovanje,  klinični pregled novorojenčka (poudarek na pravočasnem prepoznavanju zlatenice),  pogovor s starši, po potrebi načrtovanje nadaljnjih aktivnosti. </w:t>
      </w:r>
    </w:p>
    <w:p w:rsidR="00301C0C" w:rsidRPr="008752E7" w:rsidRDefault="00301C0C" w:rsidP="00301C0C">
      <w:pPr>
        <w:ind w:left="360"/>
        <w:rPr>
          <w:rFonts w:cs="Arial"/>
          <w:b/>
          <w:sz w:val="20"/>
          <w:szCs w:val="20"/>
        </w:rPr>
      </w:pPr>
      <w:r w:rsidRPr="008752E7">
        <w:rPr>
          <w:rFonts w:cs="Arial"/>
          <w:sz w:val="20"/>
          <w:szCs w:val="20"/>
        </w:rPr>
        <w:t>31</w:t>
      </w:r>
      <w:r w:rsidRPr="008752E7">
        <w:rPr>
          <w:rFonts w:cs="Arial"/>
          <w:b/>
          <w:sz w:val="20"/>
          <w:szCs w:val="20"/>
        </w:rPr>
        <w:t xml:space="preserve">. Cistična fibroza, apneja, apnoične atake, stanja čuječnosti </w:t>
      </w:r>
      <w:r w:rsidR="00192398" w:rsidRPr="008752E7">
        <w:rPr>
          <w:rFonts w:cs="Arial"/>
          <w:b/>
          <w:sz w:val="20"/>
          <w:szCs w:val="20"/>
        </w:rPr>
        <w:t>–</w:t>
      </w:r>
      <w:r w:rsidRPr="008752E7">
        <w:rPr>
          <w:rFonts w:cs="Arial"/>
          <w:b/>
          <w:sz w:val="20"/>
          <w:szCs w:val="20"/>
        </w:rPr>
        <w:t xml:space="preserve"> </w:t>
      </w:r>
      <w:r w:rsidR="00192398" w:rsidRPr="008752E7">
        <w:rPr>
          <w:rFonts w:cs="Arial"/>
          <w:b/>
          <w:sz w:val="20"/>
          <w:szCs w:val="20"/>
        </w:rPr>
        <w:t xml:space="preserve">pri 17 vprašanju </w:t>
      </w:r>
      <w:r w:rsidR="00192398" w:rsidRPr="008752E7">
        <w:rPr>
          <w:rFonts w:cs="Arial"/>
          <w:b/>
          <w:sz w:val="20"/>
          <w:szCs w:val="20"/>
        </w:rPr>
        <w:sym w:font="Wingdings" w:char="F04A"/>
      </w:r>
    </w:p>
    <w:p w:rsidR="00192398" w:rsidRPr="008752E7" w:rsidRDefault="00192398" w:rsidP="00301C0C">
      <w:pPr>
        <w:ind w:left="360"/>
        <w:rPr>
          <w:rFonts w:cs="Arial"/>
          <w:b/>
          <w:sz w:val="20"/>
          <w:szCs w:val="20"/>
        </w:rPr>
      </w:pPr>
      <w:r w:rsidRPr="008752E7">
        <w:rPr>
          <w:rFonts w:cs="Arial"/>
          <w:sz w:val="20"/>
          <w:szCs w:val="20"/>
        </w:rPr>
        <w:t xml:space="preserve">32. </w:t>
      </w:r>
      <w:r w:rsidRPr="008752E7">
        <w:rPr>
          <w:rFonts w:cs="Arial"/>
          <w:b/>
          <w:sz w:val="20"/>
          <w:szCs w:val="20"/>
        </w:rPr>
        <w:t>Čutila pri novorojenčku, ravnanje in rokovanje, VUR</w:t>
      </w:r>
    </w:p>
    <w:p w:rsidR="00192398" w:rsidRPr="008752E7" w:rsidRDefault="00192398" w:rsidP="00581462">
      <w:pPr>
        <w:pStyle w:val="Odstavekseznama"/>
        <w:numPr>
          <w:ilvl w:val="0"/>
          <w:numId w:val="68"/>
        </w:numPr>
        <w:rPr>
          <w:rFonts w:cs="Arial"/>
          <w:b/>
          <w:sz w:val="20"/>
          <w:szCs w:val="20"/>
        </w:rPr>
      </w:pPr>
      <w:r w:rsidRPr="008752E7">
        <w:rPr>
          <w:rFonts w:cs="Arial"/>
          <w:b/>
          <w:sz w:val="20"/>
          <w:szCs w:val="20"/>
        </w:rPr>
        <w:t xml:space="preserve">Čutila- pri vprašanju 5 </w:t>
      </w:r>
      <w:r w:rsidRPr="008752E7">
        <w:rPr>
          <w:rFonts w:cs="Arial"/>
          <w:b/>
          <w:sz w:val="20"/>
          <w:szCs w:val="20"/>
        </w:rPr>
        <w:sym w:font="Wingdings" w:char="F04A"/>
      </w:r>
    </w:p>
    <w:p w:rsidR="00192398" w:rsidRPr="008752E7" w:rsidRDefault="00192398" w:rsidP="00581462">
      <w:pPr>
        <w:pStyle w:val="Odstavekseznama"/>
        <w:numPr>
          <w:ilvl w:val="0"/>
          <w:numId w:val="70"/>
        </w:numPr>
        <w:rPr>
          <w:rFonts w:cs="Arial"/>
          <w:sz w:val="20"/>
          <w:szCs w:val="20"/>
        </w:rPr>
      </w:pPr>
      <w:r w:rsidRPr="008752E7">
        <w:rPr>
          <w:rFonts w:cs="Arial"/>
          <w:b/>
          <w:sz w:val="20"/>
          <w:szCs w:val="20"/>
        </w:rPr>
        <w:t>VUR: Vezikouretralni refluks</w:t>
      </w:r>
      <w:r w:rsidRPr="008752E7">
        <w:rPr>
          <w:rFonts w:cs="Arial"/>
          <w:sz w:val="20"/>
          <w:szCs w:val="20"/>
        </w:rPr>
        <w:t>= zatekanje urina iz sečnega mehurja nazaj v ledvice. Spada med prirojene motnje razvoja votlega sistema sečil ali je posledica nevrogene disfunkcije mehurja. Je prisoten pri 1-2% otrok (pogostejše družinsko pojavljanje – genetski dejavniki). Problem ponavljajočih okužb sečil. Posledica je slabše ledvično delovanje = REFLUKSNA NEFROPATIJA – brazgotinjenje ledvic ali displastična ledvica (HIPERTENZIJA, SLABŠE DELOVANJE LEDVIC). Okužba sečil pri otroku: opredelimo tveganje z UZ in opravimo dodatne slikovne preiskave za oceno VUR, če je potrebno: ocena hidronefroze, preiskave vedno pri ponavljajočih okužbah.Ocena u ultrazvočno mikcijsko cistografijo (izjemoma rentgenska) -  ocena STOPNJE VUR I-V. Kdaj uvedemo protibakterijsko zaščino pri VUR?</w:t>
      </w:r>
      <w:r w:rsidRPr="008752E7">
        <w:rPr>
          <w:rFonts w:cs="Arial"/>
          <w:sz w:val="20"/>
          <w:szCs w:val="20"/>
        </w:rPr>
        <w:br/>
        <w:t>-&gt; Če je indicirana mikcijska cistogracija (do prejema izvida), nastanek ledvičnih brazgotin in/ali urosepsa, če je okužen ledvični kamen, pri ponavljajočih ,za vsakodnevno življenje motečih, okužbah spodnjih sečil.</w:t>
      </w:r>
    </w:p>
    <w:p w:rsidR="00192398" w:rsidRPr="008752E7" w:rsidRDefault="00192398" w:rsidP="00581462">
      <w:pPr>
        <w:pStyle w:val="Odstavekseznama"/>
        <w:numPr>
          <w:ilvl w:val="0"/>
          <w:numId w:val="70"/>
        </w:numPr>
        <w:rPr>
          <w:rFonts w:cs="Arial"/>
          <w:b/>
          <w:sz w:val="20"/>
          <w:szCs w:val="20"/>
        </w:rPr>
      </w:pPr>
      <w:r w:rsidRPr="008752E7">
        <w:rPr>
          <w:rFonts w:cs="Arial"/>
          <w:b/>
          <w:sz w:val="20"/>
          <w:szCs w:val="20"/>
        </w:rPr>
        <w:t>Ravnanje in rokovanje z novorojenčkom</w:t>
      </w:r>
    </w:p>
    <w:p w:rsidR="00192398" w:rsidRPr="008752E7" w:rsidRDefault="00192398" w:rsidP="00581462">
      <w:pPr>
        <w:pStyle w:val="Odstavekseznama"/>
        <w:numPr>
          <w:ilvl w:val="0"/>
          <w:numId w:val="69"/>
        </w:numPr>
        <w:rPr>
          <w:rFonts w:cs="Arial"/>
          <w:sz w:val="20"/>
          <w:szCs w:val="20"/>
        </w:rPr>
      </w:pPr>
      <w:r w:rsidRPr="008752E7">
        <w:rPr>
          <w:rFonts w:cs="Arial"/>
          <w:sz w:val="20"/>
          <w:szCs w:val="20"/>
        </w:rPr>
        <w:t>Handling.</w:t>
      </w:r>
    </w:p>
    <w:p w:rsidR="00192398" w:rsidRPr="008752E7" w:rsidRDefault="00192398" w:rsidP="00581462">
      <w:pPr>
        <w:pStyle w:val="Odstavekseznama"/>
        <w:numPr>
          <w:ilvl w:val="0"/>
          <w:numId w:val="69"/>
        </w:numPr>
        <w:rPr>
          <w:rFonts w:cs="Arial"/>
          <w:sz w:val="20"/>
          <w:szCs w:val="20"/>
        </w:rPr>
      </w:pPr>
      <w:r w:rsidRPr="008752E7">
        <w:rPr>
          <w:rFonts w:cs="Arial"/>
          <w:sz w:val="20"/>
          <w:szCs w:val="20"/>
        </w:rPr>
        <w:t>Pestovanje- podpiramo hrbet in glavo, poravnan s celim telesom.</w:t>
      </w:r>
    </w:p>
    <w:p w:rsidR="00192398" w:rsidRPr="008752E7" w:rsidRDefault="00192398" w:rsidP="00581462">
      <w:pPr>
        <w:pStyle w:val="Odstavekseznama"/>
        <w:numPr>
          <w:ilvl w:val="0"/>
          <w:numId w:val="69"/>
        </w:numPr>
        <w:rPr>
          <w:rFonts w:cs="Arial"/>
          <w:sz w:val="20"/>
          <w:szCs w:val="20"/>
        </w:rPr>
      </w:pPr>
      <w:r w:rsidRPr="008752E7">
        <w:rPr>
          <w:rFonts w:cs="Arial"/>
          <w:sz w:val="20"/>
          <w:szCs w:val="20"/>
        </w:rPr>
        <w:t>Odlaganje- objamemo okrog ramen, tako da podpremo še glavico, najprej naslonimo ritko in nato še ostalo telo. Ko je na podlagi, ga preko boka obrnemo na hrbet. Za dvig obratni vrstni red.</w:t>
      </w:r>
    </w:p>
    <w:p w:rsidR="00192398" w:rsidRPr="008752E7" w:rsidRDefault="00192398" w:rsidP="00581462">
      <w:pPr>
        <w:pStyle w:val="Odstavekseznama"/>
        <w:numPr>
          <w:ilvl w:val="0"/>
          <w:numId w:val="69"/>
        </w:numPr>
        <w:rPr>
          <w:rFonts w:cs="Arial"/>
          <w:sz w:val="20"/>
          <w:szCs w:val="20"/>
        </w:rPr>
      </w:pPr>
      <w:r w:rsidRPr="008752E7">
        <w:rPr>
          <w:rFonts w:cs="Arial"/>
          <w:sz w:val="20"/>
          <w:szCs w:val="20"/>
        </w:rPr>
        <w:t>Obračanje preko boka, primemo za medenico, noge se pokrčijo proti trebuščku. Pri previjanju se ritko nežno dvigne, ne previsoko.</w:t>
      </w:r>
    </w:p>
    <w:p w:rsidR="00192398" w:rsidRPr="008752E7" w:rsidRDefault="00192398" w:rsidP="00581462">
      <w:pPr>
        <w:pStyle w:val="Odstavekseznama"/>
        <w:numPr>
          <w:ilvl w:val="0"/>
          <w:numId w:val="69"/>
        </w:numPr>
        <w:rPr>
          <w:rFonts w:cs="Arial"/>
          <w:sz w:val="20"/>
          <w:szCs w:val="20"/>
        </w:rPr>
      </w:pPr>
      <w:r w:rsidRPr="008752E7">
        <w:rPr>
          <w:rFonts w:cs="Arial"/>
          <w:sz w:val="20"/>
          <w:szCs w:val="20"/>
        </w:rPr>
        <w:t>Dojenje- udoben položaj, otrok mora imeti poravnano telo.</w:t>
      </w:r>
    </w:p>
    <w:p w:rsidR="00192398" w:rsidRPr="008752E7" w:rsidRDefault="00192398" w:rsidP="00581462">
      <w:pPr>
        <w:pStyle w:val="Odstavekseznama"/>
        <w:numPr>
          <w:ilvl w:val="0"/>
          <w:numId w:val="69"/>
        </w:numPr>
        <w:rPr>
          <w:rFonts w:cs="Arial"/>
          <w:sz w:val="20"/>
          <w:szCs w:val="20"/>
        </w:rPr>
      </w:pPr>
      <w:r w:rsidRPr="008752E7">
        <w:rPr>
          <w:rFonts w:cs="Arial"/>
          <w:sz w:val="20"/>
          <w:szCs w:val="20"/>
        </w:rPr>
        <w:t>Podiranje kupčka: čez ramo, ali kolena, roke naprej, ne smemo ga stresati. Pokonci ga lahko nosimo, ko že obvladuje glavo (3-4 mesec), še vedno podpirati hrbet. Ko obvlada glavo in telo, se lahko nosi pokonci, tako da ga z eno roko podpiramo pod stegnom in ritko, z drugo pa pazimo da ne omahne.</w:t>
      </w:r>
    </w:p>
    <w:p w:rsidR="00192398" w:rsidRPr="008752E7" w:rsidRDefault="00192398" w:rsidP="00192398">
      <w:pPr>
        <w:rPr>
          <w:rFonts w:cs="Arial"/>
          <w:b/>
          <w:sz w:val="20"/>
          <w:szCs w:val="20"/>
        </w:rPr>
      </w:pPr>
      <w:r w:rsidRPr="008752E7">
        <w:rPr>
          <w:rFonts w:cs="Arial"/>
          <w:b/>
          <w:sz w:val="20"/>
          <w:szCs w:val="20"/>
        </w:rPr>
        <w:t>33. Maligne bolezni(limfom), krvni obtok, nega popka:</w:t>
      </w:r>
    </w:p>
    <w:p w:rsidR="00560EE6" w:rsidRPr="008752E7" w:rsidRDefault="00192398" w:rsidP="00581462">
      <w:pPr>
        <w:pStyle w:val="Odstavekseznama"/>
        <w:numPr>
          <w:ilvl w:val="0"/>
          <w:numId w:val="71"/>
        </w:numPr>
        <w:rPr>
          <w:rFonts w:cs="Arial"/>
          <w:b/>
          <w:sz w:val="20"/>
          <w:szCs w:val="20"/>
        </w:rPr>
      </w:pPr>
      <w:r w:rsidRPr="008752E7">
        <w:rPr>
          <w:rFonts w:cs="Arial"/>
          <w:b/>
          <w:sz w:val="20"/>
          <w:szCs w:val="20"/>
        </w:rPr>
        <w:t xml:space="preserve">Maligne bolezni: </w:t>
      </w:r>
      <w:r w:rsidRPr="008752E7">
        <w:rPr>
          <w:rFonts w:cs="Arial"/>
          <w:sz w:val="20"/>
          <w:szCs w:val="20"/>
        </w:rPr>
        <w:t xml:space="preserve">Rak pri otrocih je redek-le 1% novo odkritih rakavih bolezni. Danes je velika možnost ozdravitve. Najpogostejši raki v otroštvu: akutna limfoblastna levkemija (ALL), možganski tumorji in limfomi. Diagnostika raka se vedno postavi v terciarni ustanovi.Diagnostični proces v treh korakih: 1-potrditev suma, 2 histopatološka potrditev suma neoplazme, 3- ocena razširjenosti bolezni. </w:t>
      </w:r>
      <w:r w:rsidRPr="008752E7">
        <w:rPr>
          <w:rFonts w:cs="Arial"/>
          <w:sz w:val="20"/>
          <w:szCs w:val="20"/>
        </w:rPr>
        <w:br/>
      </w:r>
      <w:r w:rsidRPr="008752E7">
        <w:rPr>
          <w:rFonts w:cs="Arial"/>
          <w:color w:val="FFC000"/>
          <w:sz w:val="20"/>
          <w:szCs w:val="20"/>
        </w:rPr>
        <w:lastRenderedPageBreak/>
        <w:t>LEVKEMIJA</w:t>
      </w:r>
      <w:r w:rsidRPr="008752E7">
        <w:rPr>
          <w:rFonts w:cs="Arial"/>
          <w:sz w:val="20"/>
          <w:szCs w:val="20"/>
        </w:rPr>
        <w:t xml:space="preserve">: 80% vseh levkemij je ALL. Vzroki za nastanek levkemije pogosto niso znani. Znaki in simpromi: nastanek anemije (bled, utrujen, manj zmogljiv), trombocitopeni (krvavitve), povečana dovzetnost za okužbe, hepatomegalija, splenomegalija in povečane bezgavke, levkemična infiltracija v centralnem živčevju (motnje zavesti),… Diagnozo postavijo na podlagi najdbe malignih celic v periferni krvi ali v kostnem mozgu. Zdravljenje: indukcija, konsolidacija, reindukcija in vzdrževalno zdravljenje. Uporablja se kombinacija več citostatikov. </w:t>
      </w:r>
      <w:r w:rsidRPr="008752E7">
        <w:rPr>
          <w:rFonts w:cs="Arial"/>
          <w:sz w:val="20"/>
          <w:szCs w:val="20"/>
        </w:rPr>
        <w:br/>
      </w:r>
      <w:r w:rsidRPr="008752E7">
        <w:rPr>
          <w:rFonts w:cs="Arial"/>
          <w:color w:val="FFC000"/>
          <w:sz w:val="20"/>
          <w:szCs w:val="20"/>
        </w:rPr>
        <w:t>TUMORJI OSREDNJEGA ŽIVČEVJA</w:t>
      </w:r>
      <w:r w:rsidRPr="008752E7">
        <w:rPr>
          <w:rFonts w:cs="Arial"/>
          <w:sz w:val="20"/>
          <w:szCs w:val="20"/>
        </w:rPr>
        <w:t>: zelo raznolika skupina histološko različnih tumorjev (najpogosteje pilocitni astrocitom in maligni embrionalni tumor meduloblastom). Možganske tumorje glede na mesto pojava delimo na: supratentorialne (v velikih možganih), infratentorialne (mali možgani ali možgansko deblo) ter tumorji v spinalnem (hrbtenjačnem) delu. Klasifikacija možganskih tumorjev po WHO: embrionalne neoplazme, glialni tumorji, ependiomi, tumorji zarodnih celic (germinativno celični turmotji-germinomi). Slednji so redki tumorji, zrastejo v središčni regiji možganov, polovica jih je benignih, redki izločajo tumorske označevalce. Klinični znaki in simptomi so odvisni od: mesta in hitrosti rasti tumorja, vrste tumorja in starosti otroka. Znaki so: povišan intrakranialni tlak, glavobol, slabost, dvojni vid, nagnjenost glave, letargija, endokrina disfunkcija, nepričakovana sprememba obnašanja, izguba vida, pogled zahajajočega sonca,… Zdravljenje: obsevanje in /ali kemoterapija pri otrocih ( velika škoda za kognitivne sposobnosti pri majhnih otrocih).</w:t>
      </w:r>
      <w:r w:rsidRPr="008752E7">
        <w:rPr>
          <w:rFonts w:cs="Arial"/>
          <w:sz w:val="20"/>
          <w:szCs w:val="20"/>
        </w:rPr>
        <w:br/>
      </w:r>
      <w:r w:rsidRPr="008752E7">
        <w:rPr>
          <w:rFonts w:cs="Arial"/>
          <w:color w:val="FFC000"/>
          <w:sz w:val="20"/>
          <w:szCs w:val="20"/>
        </w:rPr>
        <w:t xml:space="preserve">LIMFOMI: </w:t>
      </w:r>
      <w:r w:rsidRPr="008752E7">
        <w:rPr>
          <w:rFonts w:cs="Arial"/>
          <w:sz w:val="20"/>
          <w:szCs w:val="20"/>
        </w:rPr>
        <w:t>tretja najpogostejša neoplazma otroške dobe. Heterogena skupina je razdeljena na: Hodgkinova bolezen in ne-Hodgkinovi limfomi (NHL).</w:t>
      </w:r>
      <w:r w:rsidRPr="008752E7">
        <w:rPr>
          <w:rFonts w:cs="Arial"/>
          <w:sz w:val="20"/>
          <w:szCs w:val="20"/>
        </w:rPr>
        <w:br/>
      </w:r>
      <w:r w:rsidRPr="008752E7">
        <w:rPr>
          <w:rFonts w:cs="Arial"/>
          <w:color w:val="FFC000"/>
          <w:sz w:val="20"/>
          <w:szCs w:val="20"/>
        </w:rPr>
        <w:t>NE-HODGKINOVI LIMFOMI (NHL</w:t>
      </w:r>
      <w:r w:rsidRPr="008752E7">
        <w:rPr>
          <w:rFonts w:cs="Arial"/>
          <w:sz w:val="20"/>
          <w:szCs w:val="20"/>
        </w:rPr>
        <w:t xml:space="preserve">): vsi limfomi visoke stopnje malignosti. Po 3. letu incidenca narašča. Večje tveganje pri sindromih prirojene imunske pomanjkljivosti, HIV bolniki ali pri imunosupresivnem zdravljenju. Sporadični Burkittov limfom je najhitreje rastoči tumor, urgentno stanje v otroški onkologiji. Zdravljenje pri teh oblikah poteka z intenzivno kemoterapijo. Če se bolezen ponovi je prognoza slaba. </w:t>
      </w:r>
      <w:r w:rsidRPr="008752E7">
        <w:rPr>
          <w:rFonts w:cs="Arial"/>
          <w:sz w:val="20"/>
          <w:szCs w:val="20"/>
        </w:rPr>
        <w:br/>
      </w:r>
      <w:r w:rsidRPr="008752E7">
        <w:rPr>
          <w:rFonts w:cs="Arial"/>
          <w:color w:val="FFC000"/>
          <w:sz w:val="20"/>
          <w:szCs w:val="20"/>
        </w:rPr>
        <w:t>HODGKINOV LIMFOM</w:t>
      </w:r>
      <w:r w:rsidRPr="008752E7">
        <w:rPr>
          <w:rFonts w:cs="Arial"/>
          <w:sz w:val="20"/>
          <w:szCs w:val="20"/>
        </w:rPr>
        <w:t>: manj kot 1% je malignih, vrh v zgodnjih 20 letih. Prisotna je povišana telesna temperatura, nočno znojenje, izguba telesne teže. Zdravljenje: kemoterapija+radioterapija=80% ozdravitev</w:t>
      </w:r>
      <w:r w:rsidRPr="008752E7">
        <w:rPr>
          <w:rFonts w:cs="Arial"/>
          <w:sz w:val="20"/>
          <w:szCs w:val="20"/>
        </w:rPr>
        <w:br/>
      </w:r>
      <w:r w:rsidRPr="008752E7">
        <w:rPr>
          <w:rFonts w:cs="Arial"/>
          <w:color w:val="FFC000"/>
          <w:sz w:val="20"/>
          <w:szCs w:val="20"/>
        </w:rPr>
        <w:t>NEVROBLASTOM</w:t>
      </w:r>
      <w:r w:rsidRPr="008752E7">
        <w:rPr>
          <w:rFonts w:cs="Arial"/>
          <w:sz w:val="20"/>
          <w:szCs w:val="20"/>
        </w:rPr>
        <w:t xml:space="preserve">: tumor simpatičnega živčnega sistema. Zelo različna prognoza in agresivnost nevroblastoma. 75% jih je v trebuhu. Klinična slika: zatrdlina v trebuhu čez polovico, vročina, izguba teže. Tumor pogosto zaseva: bezgavke, jetra, pljuča, kosti,… Zdravljenje: operacija in kasneje če je potrebno kemoterapija. </w:t>
      </w:r>
      <w:r w:rsidRPr="008752E7">
        <w:rPr>
          <w:rFonts w:cs="Arial"/>
          <w:sz w:val="20"/>
          <w:szCs w:val="20"/>
        </w:rPr>
        <w:br/>
      </w:r>
      <w:r w:rsidRPr="008752E7">
        <w:rPr>
          <w:rFonts w:cs="Arial"/>
          <w:color w:val="FFC000"/>
          <w:sz w:val="20"/>
          <w:szCs w:val="20"/>
        </w:rPr>
        <w:t>WILMSOV TUMOR=NEFROBLASTOM</w:t>
      </w:r>
      <w:r w:rsidRPr="008752E7">
        <w:rPr>
          <w:rFonts w:cs="Arial"/>
          <w:sz w:val="20"/>
          <w:szCs w:val="20"/>
        </w:rPr>
        <w:t xml:space="preserve">: nastane iz primitivnih ledvičnih celic, ki so predhodnice ledvičnega tkiva. Največ otrok med 2. in 5. letom starosti. Prisotna je genetska predispozicija. Klinična slika: masa v trebuhu, redko bolečina in  hematurija. </w:t>
      </w:r>
      <w:r w:rsidRPr="008752E7">
        <w:rPr>
          <w:rFonts w:cs="Arial"/>
          <w:sz w:val="20"/>
          <w:szCs w:val="20"/>
        </w:rPr>
        <w:br/>
      </w:r>
      <w:r w:rsidRPr="008752E7">
        <w:rPr>
          <w:rFonts w:cs="Arial"/>
          <w:color w:val="FFC000"/>
          <w:sz w:val="20"/>
          <w:szCs w:val="20"/>
        </w:rPr>
        <w:t>KOSTNI TUMORJI</w:t>
      </w:r>
      <w:r w:rsidRPr="008752E7">
        <w:rPr>
          <w:rFonts w:cs="Arial"/>
          <w:sz w:val="20"/>
          <w:szCs w:val="20"/>
        </w:rPr>
        <w:t xml:space="preserve">: najpogosteje v adolescenci, hitra rast tumorja predvsem v epifizah dolgih kosti. Pojavi se lokalna oteklina z bolečino. . Pri večini kljub amputaciji pojav pljučnih zasevkov v prvem letu. </w:t>
      </w:r>
      <w:r w:rsidRPr="008752E7">
        <w:rPr>
          <w:rFonts w:cs="Arial"/>
          <w:sz w:val="20"/>
          <w:szCs w:val="20"/>
        </w:rPr>
        <w:br/>
      </w:r>
      <w:r w:rsidRPr="008752E7">
        <w:rPr>
          <w:rFonts w:cs="Arial"/>
          <w:color w:val="FFC000"/>
          <w:sz w:val="20"/>
          <w:szCs w:val="20"/>
        </w:rPr>
        <w:t>ERWINGOV SARKOM</w:t>
      </w:r>
      <w:r w:rsidRPr="008752E7">
        <w:rPr>
          <w:rFonts w:cs="Arial"/>
          <w:sz w:val="20"/>
          <w:szCs w:val="20"/>
        </w:rPr>
        <w:t>: pojav v cevastih kosteh udov, steni prsnega koša in paraspinalno. Slaba prognoza ob razširjenih zasevkih.</w:t>
      </w:r>
    </w:p>
    <w:p w:rsidR="00560EE6" w:rsidRPr="008752E7" w:rsidRDefault="00192398" w:rsidP="00581462">
      <w:pPr>
        <w:pStyle w:val="Odstavekseznama"/>
        <w:numPr>
          <w:ilvl w:val="0"/>
          <w:numId w:val="71"/>
        </w:numPr>
        <w:rPr>
          <w:rFonts w:cs="Arial"/>
          <w:b/>
          <w:sz w:val="20"/>
          <w:szCs w:val="20"/>
        </w:rPr>
      </w:pPr>
      <w:r w:rsidRPr="008752E7">
        <w:rPr>
          <w:rFonts w:cs="Arial"/>
          <w:b/>
          <w:sz w:val="20"/>
          <w:szCs w:val="20"/>
        </w:rPr>
        <w:t xml:space="preserve">Krvni obtok: </w:t>
      </w:r>
      <w:r w:rsidR="00560EE6" w:rsidRPr="008752E7">
        <w:rPr>
          <w:rFonts w:cs="Arial"/>
          <w:b/>
          <w:sz w:val="20"/>
          <w:szCs w:val="20"/>
        </w:rPr>
        <w:br/>
      </w:r>
      <w:r w:rsidR="00560EE6" w:rsidRPr="008752E7">
        <w:rPr>
          <w:rFonts w:cs="Arial"/>
          <w:sz w:val="20"/>
          <w:szCs w:val="20"/>
        </w:rPr>
        <w:t xml:space="preserve">Plodov obtok </w:t>
      </w:r>
      <w:r w:rsidR="00560EE6" w:rsidRPr="008752E7">
        <w:rPr>
          <w:rFonts w:cs="Arial"/>
          <w:b/>
          <w:sz w:val="20"/>
          <w:szCs w:val="20"/>
        </w:rPr>
        <w:t>PRED</w:t>
      </w:r>
      <w:r w:rsidR="00560EE6" w:rsidRPr="008752E7">
        <w:rPr>
          <w:rFonts w:cs="Arial"/>
          <w:sz w:val="20"/>
          <w:szCs w:val="20"/>
        </w:rPr>
        <w:t xml:space="preserve"> rojstvom (plod):</w:t>
      </w:r>
      <w:r w:rsidR="00560EE6" w:rsidRPr="008752E7">
        <w:rPr>
          <w:rFonts w:cs="Arial"/>
          <w:sz w:val="20"/>
          <w:szCs w:val="20"/>
        </w:rPr>
        <w:br/>
        <w:t xml:space="preserve">Iz posteljice do ploda prehaja kri po </w:t>
      </w:r>
      <w:r w:rsidR="00560EE6" w:rsidRPr="008752E7">
        <w:rPr>
          <w:rFonts w:cs="Arial"/>
          <w:color w:val="FF0000"/>
          <w:sz w:val="20"/>
          <w:szCs w:val="20"/>
        </w:rPr>
        <w:t>UMBILIKALNI VENI</w:t>
      </w:r>
      <w:r w:rsidR="00560EE6" w:rsidRPr="008752E7">
        <w:rPr>
          <w:rFonts w:cs="Arial"/>
          <w:sz w:val="20"/>
          <w:szCs w:val="20"/>
        </w:rPr>
        <w:t xml:space="preserve"> (kri, bogata s kisikom). Ko priteče do določene točke po umbilikalni veni, gre lahko kri levo v jetra oziroma desno skozi </w:t>
      </w:r>
      <w:r w:rsidR="00560EE6" w:rsidRPr="008752E7">
        <w:rPr>
          <w:rFonts w:cs="Arial"/>
          <w:color w:val="FF0000"/>
          <w:sz w:val="20"/>
          <w:szCs w:val="20"/>
        </w:rPr>
        <w:t>DUCTUS VENOSUS</w:t>
      </w:r>
      <w:r w:rsidR="00560EE6" w:rsidRPr="008752E7">
        <w:rPr>
          <w:rFonts w:cs="Arial"/>
          <w:sz w:val="20"/>
          <w:szCs w:val="20"/>
        </w:rPr>
        <w:t xml:space="preserve">, kjer kri vstopa neposredno v spodnjo veno cavo. Tu se kri, bogata s kisikom pomeša z neoksigenirano krvjo iz spodnje vene cave. Ta mešana kri vstopi v desni atrij, kamor vstopa tudi neoksigenirana kri iz zgornje vene cave in kri se spet premeša. Nekaj te krvi gre nato v desni ventrikel. Hkrati ta čas kri napolni tudi pulmonalno arterijo, ki vodi na dve strani do obeh pljučnih kril. Zaradi visokega upora v pljučni cirkulaciji in visokega pritiska na desni strani srca, se kri pomakne skozi </w:t>
      </w:r>
      <w:r w:rsidR="00560EE6" w:rsidRPr="008752E7">
        <w:rPr>
          <w:rFonts w:cs="Arial"/>
          <w:color w:val="FF0000"/>
          <w:sz w:val="20"/>
          <w:szCs w:val="20"/>
        </w:rPr>
        <w:t>FORAMEN OVALE</w:t>
      </w:r>
      <w:r w:rsidR="00560EE6" w:rsidRPr="008752E7">
        <w:rPr>
          <w:rFonts w:cs="Arial"/>
          <w:sz w:val="20"/>
          <w:szCs w:val="20"/>
        </w:rPr>
        <w:t xml:space="preserve"> v levi atrij in nato še v levi ventrikel. Iz levega ventrikla gre kri v aorto. Med pulmonalno arterijo in aorto se nahaja </w:t>
      </w:r>
      <w:r w:rsidR="00560EE6" w:rsidRPr="008752E7">
        <w:rPr>
          <w:rFonts w:cs="Arial"/>
          <w:color w:val="FF0000"/>
          <w:sz w:val="20"/>
          <w:szCs w:val="20"/>
        </w:rPr>
        <w:t>DUCTUS ARTERIOSUS</w:t>
      </w:r>
      <w:r w:rsidR="00560EE6" w:rsidRPr="008752E7">
        <w:rPr>
          <w:rFonts w:cs="Arial"/>
          <w:sz w:val="20"/>
          <w:szCs w:val="20"/>
        </w:rPr>
        <w:t xml:space="preserve"> ali </w:t>
      </w:r>
      <w:r w:rsidR="00560EE6" w:rsidRPr="008752E7">
        <w:rPr>
          <w:rFonts w:cs="Arial"/>
          <w:color w:val="FF0000"/>
          <w:sz w:val="20"/>
          <w:szCs w:val="20"/>
        </w:rPr>
        <w:t>BOTALLOV VOD</w:t>
      </w:r>
      <w:r w:rsidR="00560EE6" w:rsidRPr="008752E7">
        <w:rPr>
          <w:rFonts w:cs="Arial"/>
          <w:sz w:val="20"/>
          <w:szCs w:val="20"/>
        </w:rPr>
        <w:t xml:space="preserve"> (kri prehaja iz pulmonalne arterije v aorto). Kri se preko descendentne aorte vrača k posteljici, in sicer po dveh hipogastričnih arterijah oziroma kasneje po dveh </w:t>
      </w:r>
      <w:r w:rsidR="00560EE6" w:rsidRPr="008752E7">
        <w:rPr>
          <w:rFonts w:cs="Arial"/>
          <w:color w:val="FF0000"/>
          <w:sz w:val="20"/>
          <w:szCs w:val="20"/>
        </w:rPr>
        <w:t>UMBILIKALNIH ARTERIJAH</w:t>
      </w:r>
      <w:r w:rsidR="00560EE6" w:rsidRPr="008752E7">
        <w:rPr>
          <w:rFonts w:cs="Arial"/>
          <w:sz w:val="20"/>
          <w:szCs w:val="20"/>
        </w:rPr>
        <w:t xml:space="preserve"> (neoksigenirana kri). </w:t>
      </w:r>
    </w:p>
    <w:p w:rsidR="00560EE6" w:rsidRPr="008752E7" w:rsidRDefault="00560EE6" w:rsidP="00560EE6">
      <w:pPr>
        <w:jc w:val="both"/>
        <w:rPr>
          <w:rFonts w:cs="Arial"/>
          <w:sz w:val="20"/>
          <w:szCs w:val="20"/>
        </w:rPr>
      </w:pPr>
    </w:p>
    <w:p w:rsidR="00560EE6" w:rsidRPr="008752E7" w:rsidRDefault="00560EE6" w:rsidP="00581462">
      <w:pPr>
        <w:pStyle w:val="Odstavekseznama"/>
        <w:numPr>
          <w:ilvl w:val="0"/>
          <w:numId w:val="72"/>
        </w:numPr>
        <w:spacing w:after="0" w:line="240" w:lineRule="auto"/>
        <w:jc w:val="both"/>
        <w:rPr>
          <w:rFonts w:cs="Arial"/>
          <w:sz w:val="20"/>
          <w:szCs w:val="20"/>
        </w:rPr>
      </w:pPr>
      <w:r w:rsidRPr="008752E7">
        <w:rPr>
          <w:rFonts w:cs="Arial"/>
          <w:sz w:val="20"/>
          <w:szCs w:val="20"/>
        </w:rPr>
        <w:lastRenderedPageBreak/>
        <w:t>NIZEK sistemski upor</w:t>
      </w:r>
    </w:p>
    <w:p w:rsidR="00560EE6" w:rsidRPr="008752E7" w:rsidRDefault="00560EE6" w:rsidP="00581462">
      <w:pPr>
        <w:pStyle w:val="Odstavekseznama"/>
        <w:numPr>
          <w:ilvl w:val="0"/>
          <w:numId w:val="72"/>
        </w:numPr>
        <w:spacing w:after="0" w:line="240" w:lineRule="auto"/>
        <w:jc w:val="both"/>
        <w:rPr>
          <w:rFonts w:cs="Arial"/>
          <w:sz w:val="20"/>
          <w:szCs w:val="20"/>
        </w:rPr>
      </w:pPr>
      <w:r w:rsidRPr="008752E7">
        <w:rPr>
          <w:rFonts w:cs="Arial"/>
          <w:sz w:val="20"/>
          <w:szCs w:val="20"/>
        </w:rPr>
        <w:t>VISOK upor v pljučni cirkulaciji</w:t>
      </w:r>
    </w:p>
    <w:p w:rsidR="00560EE6" w:rsidRPr="008752E7" w:rsidRDefault="00560EE6" w:rsidP="00560EE6">
      <w:pPr>
        <w:jc w:val="both"/>
        <w:rPr>
          <w:rFonts w:cs="Arial"/>
          <w:sz w:val="20"/>
          <w:szCs w:val="20"/>
        </w:rPr>
      </w:pPr>
    </w:p>
    <w:p w:rsidR="00560EE6" w:rsidRPr="008752E7" w:rsidRDefault="00560EE6" w:rsidP="00560EE6">
      <w:pPr>
        <w:jc w:val="both"/>
        <w:rPr>
          <w:rFonts w:cs="Arial"/>
          <w:sz w:val="20"/>
          <w:szCs w:val="20"/>
        </w:rPr>
      </w:pPr>
      <w:r w:rsidRPr="008752E7">
        <w:rPr>
          <w:rFonts w:cs="Arial"/>
          <w:sz w:val="20"/>
          <w:szCs w:val="20"/>
        </w:rPr>
        <w:t>Fetalne adaptacije:</w:t>
      </w:r>
    </w:p>
    <w:p w:rsidR="00560EE6" w:rsidRPr="008752E7" w:rsidRDefault="00560EE6" w:rsidP="00581462">
      <w:pPr>
        <w:pStyle w:val="Odstavekseznama"/>
        <w:numPr>
          <w:ilvl w:val="0"/>
          <w:numId w:val="72"/>
        </w:numPr>
        <w:spacing w:after="0" w:line="240" w:lineRule="auto"/>
        <w:jc w:val="both"/>
        <w:rPr>
          <w:rFonts w:cs="Arial"/>
          <w:sz w:val="20"/>
          <w:szCs w:val="20"/>
        </w:rPr>
      </w:pPr>
      <w:r w:rsidRPr="008752E7">
        <w:rPr>
          <w:rFonts w:cs="Arial"/>
          <w:color w:val="FF0000"/>
          <w:sz w:val="20"/>
          <w:szCs w:val="20"/>
        </w:rPr>
        <w:t>UMBILIKALNA VENA</w:t>
      </w:r>
      <w:r w:rsidRPr="008752E7">
        <w:rPr>
          <w:rFonts w:cs="Arial"/>
          <w:sz w:val="20"/>
          <w:szCs w:val="20"/>
        </w:rPr>
        <w:t xml:space="preserve"> (kri, bogata s kisikom)</w:t>
      </w:r>
    </w:p>
    <w:p w:rsidR="00560EE6" w:rsidRPr="008752E7" w:rsidRDefault="00560EE6" w:rsidP="00581462">
      <w:pPr>
        <w:pStyle w:val="Odstavekseznama"/>
        <w:numPr>
          <w:ilvl w:val="0"/>
          <w:numId w:val="72"/>
        </w:numPr>
        <w:spacing w:after="0" w:line="240" w:lineRule="auto"/>
        <w:jc w:val="both"/>
        <w:rPr>
          <w:rFonts w:cs="Arial"/>
          <w:color w:val="FF0000"/>
          <w:sz w:val="20"/>
          <w:szCs w:val="20"/>
        </w:rPr>
      </w:pPr>
      <w:r w:rsidRPr="008752E7">
        <w:rPr>
          <w:rFonts w:cs="Arial"/>
          <w:color w:val="FF0000"/>
          <w:sz w:val="20"/>
          <w:szCs w:val="20"/>
        </w:rPr>
        <w:t>DUCTUS VENOSUS</w:t>
      </w:r>
    </w:p>
    <w:p w:rsidR="00560EE6" w:rsidRPr="008752E7" w:rsidRDefault="00560EE6" w:rsidP="00581462">
      <w:pPr>
        <w:pStyle w:val="Odstavekseznama"/>
        <w:numPr>
          <w:ilvl w:val="0"/>
          <w:numId w:val="72"/>
        </w:numPr>
        <w:spacing w:after="0" w:line="240" w:lineRule="auto"/>
        <w:jc w:val="both"/>
        <w:rPr>
          <w:rFonts w:cs="Arial"/>
          <w:color w:val="FF0000"/>
          <w:sz w:val="20"/>
          <w:szCs w:val="20"/>
        </w:rPr>
      </w:pPr>
      <w:r w:rsidRPr="008752E7">
        <w:rPr>
          <w:rFonts w:cs="Arial"/>
          <w:color w:val="FF0000"/>
          <w:sz w:val="20"/>
          <w:szCs w:val="20"/>
        </w:rPr>
        <w:t>FORAMEN OVALE</w:t>
      </w:r>
    </w:p>
    <w:p w:rsidR="00560EE6" w:rsidRPr="008752E7" w:rsidRDefault="00560EE6" w:rsidP="00581462">
      <w:pPr>
        <w:pStyle w:val="Odstavekseznama"/>
        <w:numPr>
          <w:ilvl w:val="0"/>
          <w:numId w:val="72"/>
        </w:numPr>
        <w:spacing w:after="0" w:line="240" w:lineRule="auto"/>
        <w:jc w:val="both"/>
        <w:rPr>
          <w:rFonts w:cs="Arial"/>
          <w:color w:val="FF0000"/>
          <w:sz w:val="20"/>
          <w:szCs w:val="20"/>
        </w:rPr>
      </w:pPr>
      <w:r w:rsidRPr="008752E7">
        <w:rPr>
          <w:rFonts w:cs="Arial"/>
          <w:color w:val="FF0000"/>
          <w:sz w:val="20"/>
          <w:szCs w:val="20"/>
        </w:rPr>
        <w:t>DUCTUS ARTERIOSUS = BOTALLOV VOD</w:t>
      </w:r>
    </w:p>
    <w:p w:rsidR="00560EE6" w:rsidRPr="008752E7" w:rsidRDefault="00560EE6" w:rsidP="00581462">
      <w:pPr>
        <w:pStyle w:val="Odstavekseznama"/>
        <w:numPr>
          <w:ilvl w:val="0"/>
          <w:numId w:val="72"/>
        </w:numPr>
        <w:spacing w:after="0" w:line="240" w:lineRule="auto"/>
        <w:jc w:val="both"/>
        <w:rPr>
          <w:rFonts w:cs="Arial"/>
          <w:sz w:val="20"/>
          <w:szCs w:val="20"/>
        </w:rPr>
      </w:pPr>
      <w:r w:rsidRPr="008752E7">
        <w:rPr>
          <w:rFonts w:cs="Arial"/>
          <w:color w:val="FF0000"/>
          <w:sz w:val="20"/>
          <w:szCs w:val="20"/>
        </w:rPr>
        <w:t>UMBILIKALNI ARTERIJI</w:t>
      </w:r>
      <w:r w:rsidRPr="008752E7">
        <w:rPr>
          <w:rFonts w:cs="Arial"/>
          <w:sz w:val="20"/>
          <w:szCs w:val="20"/>
        </w:rPr>
        <w:t xml:space="preserve"> (neoksigenirana kri)</w:t>
      </w:r>
    </w:p>
    <w:p w:rsidR="00560EE6" w:rsidRPr="008752E7" w:rsidRDefault="00560EE6" w:rsidP="00560EE6">
      <w:pPr>
        <w:rPr>
          <w:rFonts w:cs="Arial"/>
          <w:sz w:val="20"/>
          <w:szCs w:val="20"/>
        </w:rPr>
      </w:pPr>
    </w:p>
    <w:p w:rsidR="00560EE6" w:rsidRPr="008752E7" w:rsidRDefault="00560EE6" w:rsidP="00560EE6">
      <w:pPr>
        <w:rPr>
          <w:rFonts w:cs="Arial"/>
          <w:sz w:val="20"/>
          <w:szCs w:val="20"/>
        </w:rPr>
      </w:pPr>
      <w:r w:rsidRPr="008752E7">
        <w:rPr>
          <w:rFonts w:cs="Arial"/>
          <w:sz w:val="20"/>
          <w:szCs w:val="20"/>
        </w:rPr>
        <w:t xml:space="preserve">Plodov obtok </w:t>
      </w:r>
      <w:r w:rsidRPr="008752E7">
        <w:rPr>
          <w:rFonts w:cs="Arial"/>
          <w:b/>
          <w:sz w:val="20"/>
          <w:szCs w:val="20"/>
        </w:rPr>
        <w:t>PO</w:t>
      </w:r>
      <w:r w:rsidRPr="008752E7">
        <w:rPr>
          <w:rFonts w:cs="Arial"/>
          <w:sz w:val="20"/>
          <w:szCs w:val="20"/>
        </w:rPr>
        <w:t xml:space="preserve"> rojstvu (novorojenček):</w:t>
      </w:r>
    </w:p>
    <w:p w:rsidR="00192398" w:rsidRPr="008752E7" w:rsidRDefault="00560EE6" w:rsidP="00560EE6">
      <w:pPr>
        <w:jc w:val="both"/>
        <w:rPr>
          <w:rFonts w:cs="Arial"/>
          <w:sz w:val="20"/>
          <w:szCs w:val="20"/>
        </w:rPr>
      </w:pPr>
      <w:r w:rsidRPr="008752E7">
        <w:rPr>
          <w:rFonts w:cs="Arial"/>
          <w:sz w:val="20"/>
          <w:szCs w:val="20"/>
        </w:rPr>
        <w:t xml:space="preserve">Po rojstvu oziroma po prekinitvi popkovnice, posteljica ni več del otrokovega krvnega obtoka. Pljuča niso več polna tekočine, ampak se po rojstvu napolnijo z zrakom. Zgodi se ravno obratno kot pred rojstvom: sistemski upor je visok in upor v pljučni cirkulaciji nizek. Umbilikalna vena in ductus venosus tako v prvih dneh po rojstvu nista več »v uporabi« oziroma skozi njiju ni več takega pretoka krvi kot pred rojstvom. Neoksigenirana kri normalno teče iz portalne vene do jeter in po spodnji ter zgornji veni cavi v desni atrij oziroma srce. Pot iz srca nadaljuje po pulmonalni arteriji do obeh pljučnih kril, iz katerih priteče sedaj oksigenirana kri v levi atrij. Zaradi večjega pritiska na levi strani, se </w:t>
      </w:r>
      <w:r w:rsidRPr="008752E7">
        <w:rPr>
          <w:rFonts w:cs="Arial"/>
          <w:color w:val="FF0000"/>
          <w:sz w:val="20"/>
          <w:szCs w:val="20"/>
        </w:rPr>
        <w:t>foramen ovale zapre (v prvih minutah po rojstvu)</w:t>
      </w:r>
      <w:r w:rsidRPr="008752E7">
        <w:rPr>
          <w:rFonts w:cs="Arial"/>
          <w:sz w:val="20"/>
          <w:szCs w:val="20"/>
        </w:rPr>
        <w:t xml:space="preserve">. Iz levega atrija gre oksigenirana kri v levi ventrikel in nato v aorto. </w:t>
      </w:r>
      <w:r w:rsidRPr="008752E7">
        <w:rPr>
          <w:rFonts w:cs="Arial"/>
          <w:color w:val="FF0000"/>
          <w:sz w:val="20"/>
          <w:szCs w:val="20"/>
        </w:rPr>
        <w:t>V prvih urah po rojstvu</w:t>
      </w:r>
      <w:r w:rsidRPr="008752E7">
        <w:rPr>
          <w:rFonts w:cs="Arial"/>
          <w:sz w:val="20"/>
          <w:szCs w:val="20"/>
        </w:rPr>
        <w:t xml:space="preserve"> se zoži še </w:t>
      </w:r>
      <w:r w:rsidRPr="008752E7">
        <w:rPr>
          <w:rFonts w:cs="Arial"/>
          <w:color w:val="FF0000"/>
          <w:sz w:val="20"/>
          <w:szCs w:val="20"/>
        </w:rPr>
        <w:t>ductus arteriosus ali Botallov vod</w:t>
      </w:r>
      <w:r w:rsidRPr="008752E7">
        <w:rPr>
          <w:rFonts w:cs="Arial"/>
          <w:sz w:val="20"/>
          <w:szCs w:val="20"/>
        </w:rPr>
        <w:t xml:space="preserve"> zaradi krčenja gladkih mišic, ki jih ima v steni (predvsem kot posledica večje nasičenosti s kisikom in padca prostaglandinov po ločitvi s posteljico). Podobno se zgodi z umbilikalnima arterijama, kjer ni več pretoka zaradi visokega sistemskega upora, več kisika in padca prostaglandinov. </w:t>
      </w:r>
      <w:r w:rsidRPr="008752E7">
        <w:rPr>
          <w:rFonts w:cs="Arial"/>
          <w:sz w:val="20"/>
          <w:szCs w:val="20"/>
        </w:rPr>
        <w:br/>
        <w:t>VISOK sistemski upor/NIZEK upor v pljučni cirkulaciji</w:t>
      </w:r>
    </w:p>
    <w:p w:rsidR="00560EE6" w:rsidRPr="008752E7" w:rsidRDefault="00560EE6" w:rsidP="00581462">
      <w:pPr>
        <w:pStyle w:val="Odstavekseznama"/>
        <w:numPr>
          <w:ilvl w:val="0"/>
          <w:numId w:val="73"/>
        </w:numPr>
        <w:jc w:val="both"/>
        <w:rPr>
          <w:rFonts w:cs="Arial"/>
          <w:b/>
          <w:sz w:val="20"/>
          <w:szCs w:val="20"/>
        </w:rPr>
      </w:pPr>
      <w:r w:rsidRPr="008752E7">
        <w:rPr>
          <w:rFonts w:cs="Arial"/>
          <w:b/>
          <w:sz w:val="20"/>
          <w:szCs w:val="20"/>
        </w:rPr>
        <w:t xml:space="preserve">Nega popka: </w:t>
      </w:r>
      <w:r w:rsidRPr="008752E7">
        <w:rPr>
          <w:rFonts w:cs="Arial"/>
          <w:sz w:val="20"/>
          <w:szCs w:val="20"/>
        </w:rPr>
        <w:t xml:space="preserve">Razkužene roke, set sterilnih zložencev, en del zmočimo s fiziološko raztopino, drug del pa pustimo suh. Gremo od kože okoli popka proti notranjosti s krožnimi gibi, se ne vračamo, osušimo. Pustimo na suhem. </w:t>
      </w:r>
    </w:p>
    <w:p w:rsidR="00560EE6" w:rsidRPr="008752E7" w:rsidRDefault="00560EE6" w:rsidP="00560EE6">
      <w:pPr>
        <w:jc w:val="both"/>
        <w:rPr>
          <w:rFonts w:cs="Arial"/>
          <w:b/>
          <w:sz w:val="20"/>
          <w:szCs w:val="20"/>
        </w:rPr>
      </w:pPr>
      <w:r w:rsidRPr="008752E7">
        <w:rPr>
          <w:rFonts w:cs="Arial"/>
          <w:b/>
          <w:sz w:val="20"/>
          <w:szCs w:val="20"/>
        </w:rPr>
        <w:t>34. Srčne bolezni, kritične situacije v neonatologiji, refleksi dojenja:</w:t>
      </w:r>
    </w:p>
    <w:p w:rsidR="00560EE6" w:rsidRPr="008752E7" w:rsidRDefault="00560EE6" w:rsidP="00581462">
      <w:pPr>
        <w:pStyle w:val="Odstavekseznama"/>
        <w:numPr>
          <w:ilvl w:val="0"/>
          <w:numId w:val="73"/>
        </w:numPr>
        <w:rPr>
          <w:rFonts w:eastAsia="Calibri" w:cs="Arial"/>
          <w:sz w:val="20"/>
          <w:szCs w:val="20"/>
        </w:rPr>
      </w:pPr>
      <w:r w:rsidRPr="008752E7">
        <w:rPr>
          <w:rFonts w:cs="Arial"/>
          <w:b/>
          <w:sz w:val="20"/>
          <w:szCs w:val="20"/>
        </w:rPr>
        <w:t xml:space="preserve">Srčne bolezni: </w:t>
      </w:r>
    </w:p>
    <w:p w:rsidR="00560EE6" w:rsidRPr="00560EE6" w:rsidRDefault="00560EE6" w:rsidP="00560EE6">
      <w:pPr>
        <w:rPr>
          <w:rFonts w:eastAsia="Calibri" w:cs="Arial"/>
          <w:sz w:val="20"/>
          <w:szCs w:val="20"/>
        </w:rPr>
      </w:pPr>
      <w:r w:rsidRPr="00560EE6">
        <w:rPr>
          <w:rFonts w:eastAsia="Calibri" w:cs="Arial"/>
          <w:sz w:val="20"/>
          <w:szCs w:val="20"/>
        </w:rPr>
        <w:t>- Prirojene srčne napake:</w:t>
      </w:r>
    </w:p>
    <w:p w:rsidR="00560EE6" w:rsidRPr="00560EE6" w:rsidRDefault="00560EE6" w:rsidP="00581462">
      <w:pPr>
        <w:numPr>
          <w:ilvl w:val="0"/>
          <w:numId w:val="74"/>
        </w:numPr>
        <w:contextualSpacing/>
        <w:rPr>
          <w:rFonts w:eastAsia="Calibri" w:cs="Arial"/>
          <w:sz w:val="20"/>
          <w:szCs w:val="20"/>
        </w:rPr>
      </w:pPr>
      <w:r w:rsidRPr="00560EE6">
        <w:rPr>
          <w:rFonts w:eastAsia="Calibri" w:cs="Arial"/>
          <w:sz w:val="20"/>
          <w:szCs w:val="20"/>
        </w:rPr>
        <w:t>Brez cianoze z levo desnim spojem:</w:t>
      </w:r>
    </w:p>
    <w:p w:rsidR="00560EE6" w:rsidRPr="00560EE6" w:rsidRDefault="00560EE6" w:rsidP="00581462">
      <w:pPr>
        <w:numPr>
          <w:ilvl w:val="0"/>
          <w:numId w:val="75"/>
        </w:numPr>
        <w:contextualSpacing/>
        <w:rPr>
          <w:rFonts w:eastAsia="Calibri" w:cs="Arial"/>
          <w:sz w:val="20"/>
          <w:szCs w:val="20"/>
        </w:rPr>
      </w:pPr>
      <w:r w:rsidRPr="00560EE6">
        <w:rPr>
          <w:rFonts w:eastAsia="Calibri" w:cs="Arial"/>
          <w:sz w:val="20"/>
          <w:szCs w:val="20"/>
        </w:rPr>
        <w:t>Defekti v pretinu prekatov -&gt; najpogostejše PSN, četrtina vseh, otroci z majhnimi defekti nimajo težav, zdravljenje ni potrebno. Veliki defekti imajo za posledico srčno popuščanje, zaprejo se kirurško, med 6. in 12. mesecem.</w:t>
      </w:r>
    </w:p>
    <w:p w:rsidR="00560EE6" w:rsidRPr="00560EE6" w:rsidRDefault="00560EE6" w:rsidP="00581462">
      <w:pPr>
        <w:numPr>
          <w:ilvl w:val="0"/>
          <w:numId w:val="75"/>
        </w:numPr>
        <w:contextualSpacing/>
        <w:rPr>
          <w:rFonts w:eastAsia="Calibri" w:cs="Arial"/>
          <w:sz w:val="20"/>
          <w:szCs w:val="20"/>
        </w:rPr>
      </w:pPr>
      <w:r w:rsidRPr="00560EE6">
        <w:rPr>
          <w:rFonts w:eastAsia="Calibri" w:cs="Arial"/>
          <w:sz w:val="20"/>
          <w:szCs w:val="20"/>
        </w:rPr>
        <w:t>Defekti v pretinu preddvorov -&gt; defekti tipa sekundum najpogostejši, tudi tipa primum. Težave izrazijo v odraslem obdobju. Pomembni defekti se zaprejo (kirurško) pred vstopom v šolo.</w:t>
      </w:r>
    </w:p>
    <w:p w:rsidR="00560EE6" w:rsidRPr="00560EE6" w:rsidRDefault="00560EE6" w:rsidP="00581462">
      <w:pPr>
        <w:numPr>
          <w:ilvl w:val="0"/>
          <w:numId w:val="75"/>
        </w:numPr>
        <w:contextualSpacing/>
        <w:rPr>
          <w:rFonts w:eastAsia="Calibri" w:cs="Arial"/>
          <w:sz w:val="20"/>
          <w:szCs w:val="20"/>
        </w:rPr>
      </w:pPr>
      <w:r w:rsidRPr="00560EE6">
        <w:rPr>
          <w:rFonts w:eastAsia="Calibri" w:cs="Arial"/>
          <w:sz w:val="20"/>
          <w:szCs w:val="20"/>
        </w:rPr>
        <w:t>Odprt Botallov vod -&gt; je široka elastična arterija, ki pri plodu povezuje pljučno arterijo in aorto. Po porodu se spontano zapre. Pogosto ostane odprt pri nedonošenčkih. Majhen odprt BV ne povzroča težav. Pri velikem so izraženi znaki srčnega popuščanja. Diagnosticiramo z UV preiskavo srca.</w:t>
      </w:r>
    </w:p>
    <w:p w:rsidR="00560EE6" w:rsidRPr="00560EE6" w:rsidRDefault="00560EE6" w:rsidP="00581462">
      <w:pPr>
        <w:numPr>
          <w:ilvl w:val="0"/>
          <w:numId w:val="75"/>
        </w:numPr>
        <w:contextualSpacing/>
        <w:rPr>
          <w:rFonts w:eastAsia="Calibri" w:cs="Arial"/>
          <w:sz w:val="20"/>
          <w:szCs w:val="20"/>
        </w:rPr>
      </w:pPr>
      <w:r w:rsidRPr="00560EE6">
        <w:rPr>
          <w:rFonts w:eastAsia="Calibri" w:cs="Arial"/>
          <w:sz w:val="20"/>
          <w:szCs w:val="20"/>
        </w:rPr>
        <w:t>Atrioventrikularni septalni defekt</w:t>
      </w:r>
    </w:p>
    <w:p w:rsidR="00560EE6" w:rsidRPr="00560EE6" w:rsidRDefault="00560EE6" w:rsidP="00581462">
      <w:pPr>
        <w:numPr>
          <w:ilvl w:val="0"/>
          <w:numId w:val="74"/>
        </w:numPr>
        <w:contextualSpacing/>
        <w:rPr>
          <w:rFonts w:eastAsia="Calibri" w:cs="Arial"/>
          <w:sz w:val="20"/>
          <w:szCs w:val="20"/>
        </w:rPr>
      </w:pPr>
      <w:r w:rsidRPr="00560EE6">
        <w:rPr>
          <w:rFonts w:eastAsia="Calibri" w:cs="Arial"/>
          <w:sz w:val="20"/>
          <w:szCs w:val="20"/>
        </w:rPr>
        <w:t>Brez cianoze s stenozo v krvnem obtoku:</w:t>
      </w:r>
    </w:p>
    <w:p w:rsidR="00560EE6" w:rsidRPr="00560EE6" w:rsidRDefault="00560EE6" w:rsidP="00581462">
      <w:pPr>
        <w:numPr>
          <w:ilvl w:val="0"/>
          <w:numId w:val="76"/>
        </w:numPr>
        <w:contextualSpacing/>
        <w:rPr>
          <w:rFonts w:eastAsia="Calibri" w:cs="Arial"/>
          <w:sz w:val="20"/>
          <w:szCs w:val="20"/>
        </w:rPr>
      </w:pPr>
      <w:r w:rsidRPr="00560EE6">
        <w:rPr>
          <w:rFonts w:eastAsia="Calibri" w:cs="Arial"/>
          <w:sz w:val="20"/>
          <w:szCs w:val="20"/>
        </w:rPr>
        <w:t>Stenoza pljučne arterije -&gt; najpogosteje posledica stenoze zaklopke, tipično pri sindromu Noonan. Blaga stenoza, bolniki nimajo težav. Pri pomembnih je telesna zmogljivost bolnikov zmanjšana. Novorojenčki so ogroženi.</w:t>
      </w:r>
    </w:p>
    <w:p w:rsidR="00560EE6" w:rsidRPr="00560EE6" w:rsidRDefault="00560EE6" w:rsidP="00581462">
      <w:pPr>
        <w:numPr>
          <w:ilvl w:val="0"/>
          <w:numId w:val="76"/>
        </w:numPr>
        <w:contextualSpacing/>
        <w:rPr>
          <w:rFonts w:eastAsia="Calibri" w:cs="Arial"/>
          <w:sz w:val="20"/>
          <w:szCs w:val="20"/>
        </w:rPr>
      </w:pPr>
      <w:r w:rsidRPr="00560EE6">
        <w:rPr>
          <w:rFonts w:eastAsia="Calibri" w:cs="Arial"/>
          <w:sz w:val="20"/>
          <w:szCs w:val="20"/>
        </w:rPr>
        <w:t>Aortna stenoza -&gt; klinična slika: slabša telesna zmogljivost, bolečine za prsnico, vrtoglavica, omedlevica, mogoča nenadna smrt.</w:t>
      </w:r>
    </w:p>
    <w:p w:rsidR="00560EE6" w:rsidRPr="00560EE6" w:rsidRDefault="00560EE6" w:rsidP="00581462">
      <w:pPr>
        <w:numPr>
          <w:ilvl w:val="0"/>
          <w:numId w:val="76"/>
        </w:numPr>
        <w:contextualSpacing/>
        <w:rPr>
          <w:rFonts w:eastAsia="Calibri" w:cs="Arial"/>
          <w:sz w:val="20"/>
          <w:szCs w:val="20"/>
        </w:rPr>
      </w:pPr>
      <w:r w:rsidRPr="00560EE6">
        <w:rPr>
          <w:rFonts w:eastAsia="Calibri" w:cs="Arial"/>
          <w:sz w:val="20"/>
          <w:szCs w:val="20"/>
        </w:rPr>
        <w:lastRenderedPageBreak/>
        <w:t>Koarktacija aorte -&gt; zožitev. Značilnost Turnerjevega sindroma. Ob naporu bolečine v nogah in glavobol. Novorojenčki življenjsko ogroženi (Botallov vod). Razvijejo se znaki srčnega popuščanja. Telesni znaki: oslabljen utrip stegenskih arterij, KT povišan.</w:t>
      </w:r>
    </w:p>
    <w:p w:rsidR="00560EE6" w:rsidRPr="00560EE6" w:rsidRDefault="00560EE6" w:rsidP="00581462">
      <w:pPr>
        <w:numPr>
          <w:ilvl w:val="0"/>
          <w:numId w:val="74"/>
        </w:numPr>
        <w:contextualSpacing/>
        <w:rPr>
          <w:rFonts w:eastAsia="Calibri" w:cs="Arial"/>
          <w:sz w:val="20"/>
          <w:szCs w:val="20"/>
        </w:rPr>
      </w:pPr>
      <w:r w:rsidRPr="00560EE6">
        <w:rPr>
          <w:rFonts w:eastAsia="Calibri" w:cs="Arial"/>
          <w:sz w:val="20"/>
          <w:szCs w:val="20"/>
        </w:rPr>
        <w:t>S cianozo:</w:t>
      </w:r>
    </w:p>
    <w:p w:rsidR="00560EE6" w:rsidRPr="00560EE6" w:rsidRDefault="00560EE6" w:rsidP="00581462">
      <w:pPr>
        <w:numPr>
          <w:ilvl w:val="0"/>
          <w:numId w:val="77"/>
        </w:numPr>
        <w:contextualSpacing/>
        <w:rPr>
          <w:rFonts w:eastAsia="Calibri" w:cs="Arial"/>
          <w:sz w:val="20"/>
          <w:szCs w:val="20"/>
        </w:rPr>
      </w:pPr>
      <w:r w:rsidRPr="00560EE6">
        <w:rPr>
          <w:rFonts w:eastAsia="Calibri" w:cs="Arial"/>
          <w:sz w:val="20"/>
          <w:szCs w:val="20"/>
        </w:rPr>
        <w:t>Fallotova tetralogija -&gt; septum, ki ločuje iztok iz levega in desnega prekata se pomakne naprej. Najpogostejša PSN s cianozo. Cianotični napad – otrok boleče joka. Zdravljenje je kirurško. V prvem letu starosti.</w:t>
      </w:r>
    </w:p>
    <w:p w:rsidR="00560EE6" w:rsidRPr="00560EE6" w:rsidRDefault="00560EE6" w:rsidP="00581462">
      <w:pPr>
        <w:numPr>
          <w:ilvl w:val="0"/>
          <w:numId w:val="77"/>
        </w:numPr>
        <w:contextualSpacing/>
        <w:rPr>
          <w:rFonts w:eastAsia="Calibri" w:cs="Arial"/>
          <w:sz w:val="20"/>
          <w:szCs w:val="20"/>
        </w:rPr>
      </w:pPr>
      <w:r w:rsidRPr="00560EE6">
        <w:rPr>
          <w:rFonts w:eastAsia="Calibri" w:cs="Arial"/>
          <w:sz w:val="20"/>
          <w:szCs w:val="20"/>
        </w:rPr>
        <w:t>Transpozicija velikih arterij -&gt; aorta izhaja iz desnega prekata, pljučna arterija pa iz levega. Sistemski in pljučni krvni obtok vezana vzporedno. Prevladuje cianoza, praviloma je dihanje pospešeno. Obravnava je urgentna, v prvih dveh tednih življenja izvedemo operacijo.</w:t>
      </w:r>
    </w:p>
    <w:p w:rsidR="00560EE6" w:rsidRPr="00560EE6" w:rsidRDefault="00560EE6" w:rsidP="00581462">
      <w:pPr>
        <w:numPr>
          <w:ilvl w:val="0"/>
          <w:numId w:val="77"/>
        </w:numPr>
        <w:contextualSpacing/>
        <w:rPr>
          <w:rFonts w:eastAsia="Calibri" w:cs="Arial"/>
          <w:sz w:val="20"/>
          <w:szCs w:val="20"/>
        </w:rPr>
      </w:pPr>
      <w:r w:rsidRPr="00560EE6">
        <w:rPr>
          <w:rFonts w:eastAsia="Calibri" w:cs="Arial"/>
          <w:sz w:val="20"/>
          <w:szCs w:val="20"/>
        </w:rPr>
        <w:t>Atrezija trikuspidalne zaklopke -&gt; redka, odsotnost povezave med desnim preddvorom in desnim prekatom (slabo razvit). Funkcionalno enoprekatno srce. Centralna cianoza je znak takoj po rojstvu.</w:t>
      </w:r>
    </w:p>
    <w:p w:rsidR="00560EE6" w:rsidRPr="00560EE6" w:rsidRDefault="00560EE6" w:rsidP="00581462">
      <w:pPr>
        <w:numPr>
          <w:ilvl w:val="0"/>
          <w:numId w:val="77"/>
        </w:numPr>
        <w:contextualSpacing/>
        <w:rPr>
          <w:rFonts w:eastAsia="Calibri" w:cs="Arial"/>
          <w:sz w:val="20"/>
          <w:szCs w:val="20"/>
        </w:rPr>
      </w:pPr>
      <w:r w:rsidRPr="00560EE6">
        <w:rPr>
          <w:rFonts w:eastAsia="Calibri" w:cs="Arial"/>
          <w:sz w:val="20"/>
          <w:szCs w:val="20"/>
        </w:rPr>
        <w:t>Sindrom hipoplastičnega levega srca -&gt; najpogostejši vzrok smrti novorojenčkov. Miniaturen levi prekat. Enoprekatno funkcionalno srce. Od rojstva otroci ogroženi. Znaki srčnega popuščanja. Stabilizacija z infuzijo prostaglandina, ABCD ukrepi oživljanja, predihavanje z zrakom.</w:t>
      </w:r>
    </w:p>
    <w:p w:rsidR="00560EE6" w:rsidRPr="00560EE6" w:rsidRDefault="00560EE6" w:rsidP="00581462">
      <w:pPr>
        <w:numPr>
          <w:ilvl w:val="0"/>
          <w:numId w:val="77"/>
        </w:numPr>
        <w:contextualSpacing/>
        <w:rPr>
          <w:rFonts w:eastAsia="Calibri" w:cs="Arial"/>
          <w:sz w:val="20"/>
          <w:szCs w:val="20"/>
        </w:rPr>
      </w:pPr>
      <w:r w:rsidRPr="00560EE6">
        <w:rPr>
          <w:rFonts w:eastAsia="Calibri" w:cs="Arial"/>
          <w:sz w:val="20"/>
          <w:szCs w:val="20"/>
        </w:rPr>
        <w:t>Arterijski trunkus -&gt; iz srca izhaja en sam arterijski trunkus (deblo) z eno samo semilunarno zaklopko. Skupno deblo se nad zaklopko razdeli na aorto in pljučno arteijo. Klinična slika: centralna cianoza, znaki srčnega popuščanja.</w:t>
      </w:r>
    </w:p>
    <w:p w:rsidR="00560EE6" w:rsidRPr="00560EE6" w:rsidRDefault="00560EE6" w:rsidP="00581462">
      <w:pPr>
        <w:numPr>
          <w:ilvl w:val="0"/>
          <w:numId w:val="78"/>
        </w:numPr>
        <w:contextualSpacing/>
        <w:rPr>
          <w:rFonts w:eastAsia="Calibri" w:cs="Arial"/>
          <w:sz w:val="20"/>
          <w:szCs w:val="20"/>
        </w:rPr>
      </w:pPr>
      <w:r w:rsidRPr="00560EE6">
        <w:rPr>
          <w:rFonts w:eastAsia="Calibri" w:cs="Arial"/>
          <w:sz w:val="20"/>
          <w:szCs w:val="20"/>
        </w:rPr>
        <w:t>Bolezni miokarda -&gt; kardiomiopatije (podobno kot interna)</w:t>
      </w:r>
    </w:p>
    <w:p w:rsidR="00560EE6" w:rsidRPr="00560EE6" w:rsidRDefault="00560EE6" w:rsidP="00581462">
      <w:pPr>
        <w:numPr>
          <w:ilvl w:val="0"/>
          <w:numId w:val="78"/>
        </w:numPr>
        <w:contextualSpacing/>
        <w:rPr>
          <w:rFonts w:eastAsia="Calibri" w:cs="Arial"/>
          <w:sz w:val="20"/>
          <w:szCs w:val="20"/>
        </w:rPr>
      </w:pPr>
      <w:r w:rsidRPr="00560EE6">
        <w:rPr>
          <w:rFonts w:eastAsia="Calibri" w:cs="Arial"/>
          <w:sz w:val="20"/>
          <w:szCs w:val="20"/>
        </w:rPr>
        <w:t>Bolezni perikarda – perikarditis (vnetje)</w:t>
      </w:r>
    </w:p>
    <w:p w:rsidR="00560EE6" w:rsidRPr="00560EE6" w:rsidRDefault="00560EE6" w:rsidP="00581462">
      <w:pPr>
        <w:numPr>
          <w:ilvl w:val="0"/>
          <w:numId w:val="78"/>
        </w:numPr>
        <w:contextualSpacing/>
        <w:rPr>
          <w:rFonts w:eastAsia="Calibri" w:cs="Arial"/>
          <w:sz w:val="20"/>
          <w:szCs w:val="20"/>
        </w:rPr>
      </w:pPr>
      <w:r w:rsidRPr="00560EE6">
        <w:rPr>
          <w:rFonts w:eastAsia="Calibri" w:cs="Arial"/>
          <w:sz w:val="20"/>
          <w:szCs w:val="20"/>
        </w:rPr>
        <w:t>Infektivni endokarditis (bakterijska, glivična okužba)</w:t>
      </w:r>
    </w:p>
    <w:p w:rsidR="00560EE6" w:rsidRPr="00560EE6" w:rsidRDefault="00560EE6" w:rsidP="00581462">
      <w:pPr>
        <w:numPr>
          <w:ilvl w:val="0"/>
          <w:numId w:val="78"/>
        </w:numPr>
        <w:contextualSpacing/>
        <w:rPr>
          <w:rFonts w:eastAsia="Calibri" w:cs="Arial"/>
          <w:sz w:val="20"/>
          <w:szCs w:val="20"/>
        </w:rPr>
      </w:pPr>
      <w:r w:rsidRPr="00560EE6">
        <w:rPr>
          <w:rFonts w:eastAsia="Calibri" w:cs="Arial"/>
          <w:sz w:val="20"/>
          <w:szCs w:val="20"/>
        </w:rPr>
        <w:t>Revmatska vročica</w:t>
      </w:r>
    </w:p>
    <w:p w:rsidR="00560EE6" w:rsidRPr="00560EE6" w:rsidRDefault="00560EE6" w:rsidP="00581462">
      <w:pPr>
        <w:numPr>
          <w:ilvl w:val="0"/>
          <w:numId w:val="78"/>
        </w:numPr>
        <w:contextualSpacing/>
        <w:rPr>
          <w:rFonts w:eastAsia="Calibri" w:cs="Arial"/>
          <w:sz w:val="20"/>
          <w:szCs w:val="20"/>
        </w:rPr>
      </w:pPr>
      <w:r w:rsidRPr="00560EE6">
        <w:rPr>
          <w:rFonts w:eastAsia="Calibri" w:cs="Arial"/>
          <w:sz w:val="20"/>
          <w:szCs w:val="20"/>
        </w:rPr>
        <w:t>Srčno popuščanje (okvara črpalne funkcije srca)</w:t>
      </w:r>
    </w:p>
    <w:p w:rsidR="00560EE6" w:rsidRPr="00560EE6" w:rsidRDefault="00560EE6" w:rsidP="00581462">
      <w:pPr>
        <w:numPr>
          <w:ilvl w:val="0"/>
          <w:numId w:val="78"/>
        </w:numPr>
        <w:contextualSpacing/>
        <w:rPr>
          <w:rFonts w:eastAsia="Calibri" w:cs="Arial"/>
          <w:sz w:val="20"/>
          <w:szCs w:val="20"/>
        </w:rPr>
      </w:pPr>
      <w:r w:rsidRPr="00560EE6">
        <w:rPr>
          <w:rFonts w:eastAsia="Calibri" w:cs="Arial"/>
          <w:sz w:val="20"/>
          <w:szCs w:val="20"/>
        </w:rPr>
        <w:t>Motnje srčnega ritma (tahikardne aritmije, bradikardne motnje, nenadna srčna smrt)</w:t>
      </w:r>
    </w:p>
    <w:p w:rsidR="00560EE6" w:rsidRPr="008752E7" w:rsidRDefault="00560EE6" w:rsidP="00581462">
      <w:pPr>
        <w:numPr>
          <w:ilvl w:val="0"/>
          <w:numId w:val="78"/>
        </w:numPr>
        <w:contextualSpacing/>
        <w:rPr>
          <w:rFonts w:eastAsia="Calibri" w:cs="Arial"/>
          <w:sz w:val="20"/>
          <w:szCs w:val="20"/>
        </w:rPr>
      </w:pPr>
      <w:r w:rsidRPr="00560EE6">
        <w:rPr>
          <w:rFonts w:eastAsia="Calibri" w:cs="Arial"/>
          <w:sz w:val="20"/>
          <w:szCs w:val="20"/>
        </w:rPr>
        <w:t>Sinkopa (izguba zavesti)</w:t>
      </w:r>
    </w:p>
    <w:p w:rsidR="00560EE6" w:rsidRPr="008752E7" w:rsidRDefault="00560EE6" w:rsidP="00560EE6">
      <w:pPr>
        <w:contextualSpacing/>
        <w:rPr>
          <w:rFonts w:eastAsia="Calibri" w:cs="Arial"/>
          <w:sz w:val="20"/>
          <w:szCs w:val="20"/>
        </w:rPr>
      </w:pPr>
    </w:p>
    <w:p w:rsidR="00560EE6" w:rsidRPr="008752E7" w:rsidRDefault="00560EE6" w:rsidP="00560EE6">
      <w:pPr>
        <w:ind w:left="360"/>
        <w:rPr>
          <w:rFonts w:cs="Arial"/>
          <w:sz w:val="20"/>
          <w:szCs w:val="20"/>
        </w:rPr>
      </w:pPr>
      <w:r w:rsidRPr="008752E7">
        <w:rPr>
          <w:rFonts w:eastAsia="Calibri" w:cs="Arial"/>
          <w:b/>
          <w:sz w:val="20"/>
          <w:szCs w:val="20"/>
        </w:rPr>
        <w:t>Kritične situacije v neonatologiji:</w:t>
      </w:r>
      <w:r w:rsidRPr="008752E7">
        <w:rPr>
          <w:rFonts w:eastAsia="Calibri" w:cs="Arial"/>
          <w:sz w:val="20"/>
          <w:szCs w:val="20"/>
        </w:rPr>
        <w:br/>
      </w:r>
      <w:r w:rsidRPr="008752E7">
        <w:rPr>
          <w:rFonts w:cs="Arial"/>
          <w:sz w:val="20"/>
          <w:szCs w:val="20"/>
        </w:rPr>
        <w:t>Sem spada hipoglikemija, oživljanje novorojenčka = so pisale že druge punce =)</w:t>
      </w:r>
      <w:r w:rsidRPr="008752E7">
        <w:rPr>
          <w:rFonts w:cs="Arial"/>
          <w:sz w:val="20"/>
          <w:szCs w:val="20"/>
        </w:rPr>
        <w:br/>
        <w:t>Kronična apneja – je prisotna pri 0.2 do 0.3% novorojenčkov, med njimi je nekaj celo navidezno mrtvih ( ocena po Apgarjevi je manj kot 1). Z nadihavanjem začnemo takoj, če srčnega utrip ane zaznamo pokličemo na pomoč, saj bo za oživljanje potrebno veliko rok.</w:t>
      </w:r>
      <w:r w:rsidRPr="008752E7">
        <w:rPr>
          <w:rFonts w:cs="Arial"/>
          <w:sz w:val="20"/>
          <w:szCs w:val="20"/>
        </w:rPr>
        <w:br/>
        <w:t>Obsežen napredovan omfalitis – otroka je treba takoj hospitalizirati in ga začeti zdraviti z antibiotiki.</w:t>
      </w:r>
      <w:r w:rsidRPr="008752E7">
        <w:rPr>
          <w:rFonts w:cs="Arial"/>
          <w:sz w:val="20"/>
          <w:szCs w:val="20"/>
        </w:rPr>
        <w:br/>
        <w:t xml:space="preserve">Meningitis – incidenca je 1 na 2500 rojenih, smrtnost je od 30 do 60%. Klinična slika je podobna sepsi, pridružijo pa se še znaki kot so krči, motnje mišičnega tonusa, napeta fontanela. Diagnozo postavimo s pregledom likvorja, zdravljenje je z antibiotiki, potrebno je tudi redno UZ spremljanje bolezni zaradi pogostih zapletov. </w:t>
      </w:r>
      <w:r w:rsidRPr="008752E7">
        <w:rPr>
          <w:rFonts w:cs="Arial"/>
          <w:sz w:val="20"/>
          <w:szCs w:val="20"/>
        </w:rPr>
        <w:br/>
        <w:t xml:space="preserve">HIE=Hipoksično ishemična encefalopatija – je trajna poškodba živčnega sistema. Je pomemben vzrok za zbolevnost otrok, ki se kaže kot zaostalost, krči in centralna paraliza. </w:t>
      </w:r>
    </w:p>
    <w:p w:rsidR="00560EE6" w:rsidRPr="008752E7" w:rsidRDefault="00560EE6" w:rsidP="00560EE6">
      <w:pPr>
        <w:ind w:left="360"/>
        <w:rPr>
          <w:rFonts w:cs="Arial"/>
          <w:b/>
          <w:sz w:val="20"/>
          <w:szCs w:val="20"/>
        </w:rPr>
      </w:pPr>
      <w:r w:rsidRPr="008752E7">
        <w:rPr>
          <w:rFonts w:eastAsia="Calibri" w:cs="Arial"/>
          <w:b/>
          <w:sz w:val="20"/>
          <w:szCs w:val="20"/>
        </w:rPr>
        <w:t>Refleksi pri ženski</w:t>
      </w:r>
      <w:r w:rsidRPr="008752E7">
        <w:rPr>
          <w:rFonts w:cs="Arial"/>
          <w:b/>
          <w:sz w:val="20"/>
          <w:szCs w:val="20"/>
        </w:rPr>
        <w:t xml:space="preserve">-dojenje: </w:t>
      </w:r>
      <w:r w:rsidR="00431320" w:rsidRPr="008752E7">
        <w:rPr>
          <w:rFonts w:cs="Arial"/>
          <w:b/>
          <w:sz w:val="20"/>
          <w:szCs w:val="20"/>
        </w:rPr>
        <w:t xml:space="preserve">Pri odgovoru 20 </w:t>
      </w:r>
      <w:r w:rsidR="00431320" w:rsidRPr="008752E7">
        <w:rPr>
          <w:rFonts w:cs="Arial"/>
          <w:b/>
          <w:sz w:val="20"/>
          <w:szCs w:val="20"/>
        </w:rPr>
        <w:sym w:font="Wingdings" w:char="F04A"/>
      </w:r>
    </w:p>
    <w:p w:rsidR="00431320" w:rsidRPr="008752E7" w:rsidRDefault="00431320" w:rsidP="00560EE6">
      <w:pPr>
        <w:ind w:left="360"/>
        <w:rPr>
          <w:rFonts w:eastAsia="Calibri" w:cs="Arial"/>
          <w:b/>
          <w:sz w:val="20"/>
          <w:szCs w:val="20"/>
        </w:rPr>
      </w:pPr>
      <w:r w:rsidRPr="008752E7">
        <w:rPr>
          <w:rFonts w:eastAsia="Calibri" w:cs="Arial"/>
          <w:b/>
          <w:sz w:val="20"/>
          <w:szCs w:val="20"/>
        </w:rPr>
        <w:t>35. Epilepsija, oživljanje novorojenčka (vpr 18), spanje in vedenjska stanja(vpr 18,17)</w:t>
      </w:r>
    </w:p>
    <w:p w:rsidR="00431320" w:rsidRPr="008752E7" w:rsidRDefault="00431320" w:rsidP="00431320">
      <w:pPr>
        <w:pStyle w:val="Odstavekseznama"/>
        <w:rPr>
          <w:rFonts w:cs="Arial"/>
          <w:sz w:val="20"/>
          <w:szCs w:val="20"/>
        </w:rPr>
      </w:pPr>
      <w:r w:rsidRPr="008752E7">
        <w:rPr>
          <w:rFonts w:cs="Arial"/>
          <w:b/>
          <w:sz w:val="20"/>
          <w:szCs w:val="20"/>
        </w:rPr>
        <w:t>Epilepsija</w:t>
      </w:r>
      <w:r w:rsidRPr="008752E7">
        <w:rPr>
          <w:rFonts w:cs="Arial"/>
          <w:sz w:val="20"/>
          <w:szCs w:val="20"/>
        </w:rPr>
        <w:t xml:space="preserve">: je kronična bolezen/motnja možganov, za katero so značilni spontani in ponavljajoči se napadi, ki so izraz čezmernega električnega proženja nevronov v možganih (definicija SZO). Za postavitev diagnoze epilepsija sta praviloma potrebna vsaj dva spontana napada. Epilepsija je druga najpogostejša nevrološka bolezen v populaciji in se najpogosteje pojavlja v začetnem in poznem življenjskem obdobju. Epilepsije razdelimo glede na etiologijo na idiopatske (genetske), simptomatske (strukturne anomalije možganov, metabolne, rezidualne po vnetju ali drugi poškodbi možganov itn.) in nepojasnjene (vzroka ne poznamo, ker ga ne moremo ugotoviti z obstoječimi diagnostičnimi načini in tudi ne sodijo med genetske vrste). </w:t>
      </w:r>
    </w:p>
    <w:p w:rsidR="00431320" w:rsidRPr="008752E7" w:rsidRDefault="00431320" w:rsidP="00431320">
      <w:pPr>
        <w:pStyle w:val="Odstavekseznama"/>
        <w:rPr>
          <w:rFonts w:cs="Arial"/>
          <w:sz w:val="20"/>
          <w:szCs w:val="20"/>
        </w:rPr>
      </w:pPr>
      <w:r w:rsidRPr="008752E7">
        <w:rPr>
          <w:rFonts w:cs="Arial"/>
          <w:sz w:val="20"/>
          <w:szCs w:val="20"/>
        </w:rPr>
        <w:lastRenderedPageBreak/>
        <w:t xml:space="preserve">Za opredelitev epilepsije je ključnega pomena podroben opis napada. Kako ustrezen je, je v veliki meri odvisno od sposobnosti staršev oz. očividcev, da pravilno ocenijo in opazujejo otrokovo vedenje ter odzivanje in gibanje. Začetni simptomi in znaki epileptičnega napada so lahko blagi in jih ne prepoznamo (npr. spremenjen izraz obraza, videz prestrašenosti, občutek mravljinčenja ali bliskanja pred očmi), sledijo pa jim lahko zelo kratkotrajni motorični znaki (npr. pogled navzgor, tresljaji roke ali ustnega kota, mežikanje, požiranje, slinjenje). Pomembna sta otrokov videz in podatek o motnji zavesti med napadom in po njem (npr. koliko časa med napadom in po napadu ne more odgovoriti). </w:t>
      </w:r>
    </w:p>
    <w:p w:rsidR="00431320" w:rsidRPr="008752E7" w:rsidRDefault="00431320" w:rsidP="00581462">
      <w:pPr>
        <w:pStyle w:val="Odstavekseznama"/>
        <w:numPr>
          <w:ilvl w:val="0"/>
          <w:numId w:val="79"/>
        </w:numPr>
        <w:rPr>
          <w:rFonts w:cs="Arial"/>
          <w:sz w:val="20"/>
          <w:szCs w:val="20"/>
        </w:rPr>
      </w:pPr>
      <w:r w:rsidRPr="008752E7">
        <w:rPr>
          <w:rFonts w:cs="Arial"/>
          <w:sz w:val="20"/>
          <w:szCs w:val="20"/>
        </w:rPr>
        <w:t>Pri posameznem bolniku se lahko pojavlja tudi več vrst napadov. Razlikovati moramo med pravim epileptičnim napadom in neepileptičnim dogodkom (sinkopa, migrena, afektni napadi, hipoglikemija, simulirani napad ipd.); pomembne so okoliščine ter eventuelni sprožilni dejavniki.</w:t>
      </w:r>
    </w:p>
    <w:p w:rsidR="008752E7" w:rsidRPr="008752E7" w:rsidRDefault="008752E7" w:rsidP="008752E7">
      <w:pPr>
        <w:rPr>
          <w:rFonts w:cs="Arial"/>
          <w:b/>
          <w:sz w:val="20"/>
          <w:szCs w:val="20"/>
        </w:rPr>
      </w:pPr>
      <w:r w:rsidRPr="008752E7">
        <w:rPr>
          <w:rFonts w:cs="Arial"/>
          <w:b/>
          <w:sz w:val="20"/>
          <w:szCs w:val="20"/>
        </w:rPr>
        <w:t>36. 5. in 6. otroška bolezen, razvoj proti bolečine in NIPS, komunikacija in svetovanje pri dojenju</w:t>
      </w:r>
    </w:p>
    <w:p w:rsidR="008752E7" w:rsidRPr="008752E7" w:rsidRDefault="008752E7" w:rsidP="008752E7">
      <w:pPr>
        <w:rPr>
          <w:rFonts w:cs="Arial"/>
          <w:b/>
          <w:sz w:val="20"/>
          <w:szCs w:val="20"/>
        </w:rPr>
      </w:pPr>
      <w:r w:rsidRPr="008752E7">
        <w:rPr>
          <w:rFonts w:cs="Arial"/>
          <w:b/>
          <w:sz w:val="20"/>
          <w:szCs w:val="20"/>
        </w:rPr>
        <w:t>5. OTROŠKA BOLEZEN (</w:t>
      </w:r>
      <w:r w:rsidRPr="008752E7">
        <w:rPr>
          <w:rFonts w:cs="Arial"/>
          <w:b/>
          <w:i/>
          <w:sz w:val="20"/>
          <w:szCs w:val="20"/>
        </w:rPr>
        <w:t>Erythema infectiosum</w:t>
      </w:r>
      <w:r w:rsidRPr="008752E7">
        <w:rPr>
          <w:rFonts w:cs="Arial"/>
          <w:b/>
          <w:sz w:val="20"/>
          <w:szCs w:val="20"/>
        </w:rPr>
        <w:t xml:space="preserve">): </w:t>
      </w:r>
      <w:r w:rsidRPr="008752E7">
        <w:rPr>
          <w:rFonts w:cs="Arial"/>
          <w:sz w:val="20"/>
          <w:szCs w:val="20"/>
        </w:rPr>
        <w:t>Definicija: Peta bolezen je VIRUSNA IZPUŠČAJAN bolezen.</w:t>
      </w:r>
      <w:r w:rsidRPr="008752E7">
        <w:rPr>
          <w:rFonts w:cs="Arial"/>
          <w:b/>
          <w:sz w:val="20"/>
          <w:szCs w:val="20"/>
        </w:rPr>
        <w:t xml:space="preserve"> </w:t>
      </w:r>
      <w:r w:rsidRPr="008752E7">
        <w:rPr>
          <w:rFonts w:cs="Arial"/>
          <w:sz w:val="20"/>
          <w:szCs w:val="20"/>
        </w:rPr>
        <w:t xml:space="preserve">Povzročitelj: Peto bolezen povzroča </w:t>
      </w:r>
      <w:r w:rsidRPr="008752E7">
        <w:rPr>
          <w:rFonts w:cs="Arial"/>
          <w:i/>
          <w:sz w:val="20"/>
          <w:szCs w:val="20"/>
        </w:rPr>
        <w:t>parvovirus B19</w:t>
      </w:r>
      <w:r w:rsidRPr="008752E7">
        <w:rPr>
          <w:rFonts w:cs="Arial"/>
          <w:b/>
          <w:sz w:val="20"/>
          <w:szCs w:val="20"/>
        </w:rPr>
        <w:t xml:space="preserve">. </w:t>
      </w:r>
      <w:r w:rsidRPr="008752E7">
        <w:rPr>
          <w:rFonts w:cs="Arial"/>
          <w:sz w:val="20"/>
          <w:szCs w:val="20"/>
        </w:rPr>
        <w:t>Etiopatogeneza: Zbolevajo pretežno šolarji. Prenaša se KAPLJIČNO in AEROGENO. Vstopno mesto virusa je sluznica zgornjih dihal. Po vdoru v kri pride virus v kostni mozeg, kjer se veže na antigen P na površini eritrocitov in prehodno zavre eritropoezo. Virus se lahko prenese tudi z okužene nosečnice na plod in pri plodu povzroči HIDROPS PLODA (</w:t>
      </w:r>
      <w:r w:rsidRPr="008752E7">
        <w:rPr>
          <w:rFonts w:cs="Arial"/>
          <w:i/>
          <w:sz w:val="20"/>
          <w:szCs w:val="20"/>
        </w:rPr>
        <w:t>hydrops fetalis</w:t>
      </w:r>
      <w:r w:rsidRPr="008752E7">
        <w:rPr>
          <w:rFonts w:cs="Arial"/>
          <w:sz w:val="20"/>
          <w:szCs w:val="20"/>
        </w:rPr>
        <w:t>). Bolnik je kužen pred izbruhom izpuščaja.</w:t>
      </w:r>
      <w:r w:rsidRPr="008752E7">
        <w:rPr>
          <w:rFonts w:cs="Arial"/>
          <w:b/>
          <w:sz w:val="20"/>
          <w:szCs w:val="20"/>
        </w:rPr>
        <w:t xml:space="preserve"> </w:t>
      </w:r>
      <w:r w:rsidRPr="008752E7">
        <w:rPr>
          <w:rFonts w:cs="Arial"/>
          <w:sz w:val="20"/>
          <w:szCs w:val="20"/>
        </w:rPr>
        <w:t>Klinična slika: Inkubacija je 4-14 dni. Bolniki imajo rahlo vročino, blage prehladne znake, glavobol in bolečino v sklepih. Po 7-10 dneh se pojavi izrazita rdečina lic (obraz je videti oklofutan), na lateralnih predelih vratu, trupu in udov pa se pojavi mrežast izpuščaj, ki se spreminja s temperaturo okolice in v povprečju traja 10 dni</w:t>
      </w:r>
      <w:r w:rsidRPr="008752E7">
        <w:rPr>
          <w:rFonts w:cs="Arial"/>
          <w:b/>
          <w:sz w:val="20"/>
          <w:szCs w:val="20"/>
        </w:rPr>
        <w:t xml:space="preserve"> </w:t>
      </w:r>
      <w:r w:rsidRPr="008752E7">
        <w:rPr>
          <w:rFonts w:cs="Arial"/>
          <w:sz w:val="20"/>
          <w:szCs w:val="20"/>
        </w:rPr>
        <w:t>Diagnosticiranje: Diagnozo postavimo klinično. Potrdimo jo serološko, izjemoma z dokazom virusa v krvi ali kostnem mozgu.</w:t>
      </w:r>
      <w:r w:rsidRPr="008752E7">
        <w:rPr>
          <w:rFonts w:cs="Arial"/>
          <w:b/>
          <w:sz w:val="20"/>
          <w:szCs w:val="20"/>
        </w:rPr>
        <w:t xml:space="preserve"> </w:t>
      </w:r>
      <w:r w:rsidRPr="008752E7">
        <w:rPr>
          <w:rFonts w:cs="Arial"/>
          <w:sz w:val="20"/>
          <w:szCs w:val="20"/>
        </w:rPr>
        <w:t>Zdravljenje: Zdravljenje je SIMPTOMATSKO.</w:t>
      </w:r>
      <w:r w:rsidRPr="008752E7">
        <w:rPr>
          <w:rFonts w:cs="Arial"/>
          <w:b/>
          <w:sz w:val="20"/>
          <w:szCs w:val="20"/>
        </w:rPr>
        <w:t xml:space="preserve"> </w:t>
      </w:r>
      <w:r w:rsidRPr="008752E7">
        <w:rPr>
          <w:rFonts w:cs="Arial"/>
          <w:sz w:val="20"/>
          <w:szCs w:val="20"/>
        </w:rPr>
        <w:t>Zapleti in prognoza: Pri otrocih s kronično hemolizo lahko pride do aplastične krize. Virus lahko pri osebah s HLA B27 sproži reaktivni artritis.</w:t>
      </w:r>
    </w:p>
    <w:p w:rsidR="008752E7" w:rsidRPr="008752E7" w:rsidRDefault="008752E7" w:rsidP="008752E7">
      <w:pPr>
        <w:rPr>
          <w:rFonts w:cs="Arial"/>
          <w:b/>
          <w:sz w:val="20"/>
          <w:szCs w:val="20"/>
        </w:rPr>
      </w:pPr>
      <w:r w:rsidRPr="008752E7">
        <w:rPr>
          <w:rFonts w:cs="Arial"/>
          <w:b/>
          <w:sz w:val="20"/>
          <w:szCs w:val="20"/>
        </w:rPr>
        <w:t>6. OTROŠKA BOLEZEN (</w:t>
      </w:r>
      <w:r w:rsidRPr="008752E7">
        <w:rPr>
          <w:rFonts w:cs="Arial"/>
          <w:b/>
          <w:i/>
          <w:sz w:val="20"/>
          <w:szCs w:val="20"/>
        </w:rPr>
        <w:t>Exanthema subitum</w:t>
      </w:r>
      <w:r w:rsidRPr="008752E7">
        <w:rPr>
          <w:rFonts w:cs="Arial"/>
          <w:b/>
          <w:sz w:val="20"/>
          <w:szCs w:val="20"/>
        </w:rPr>
        <w:t xml:space="preserve">) </w:t>
      </w:r>
      <w:r w:rsidRPr="008752E7">
        <w:rPr>
          <w:rFonts w:cs="Arial"/>
          <w:sz w:val="20"/>
          <w:szCs w:val="20"/>
        </w:rPr>
        <w:t>Definicija: Šesta bolezen ali roseola infantum je virusna izpuščajna bolezen.</w:t>
      </w:r>
      <w:r w:rsidRPr="008752E7">
        <w:rPr>
          <w:rFonts w:cs="Arial"/>
          <w:b/>
          <w:sz w:val="20"/>
          <w:szCs w:val="20"/>
        </w:rPr>
        <w:t xml:space="preserve"> </w:t>
      </w:r>
      <w:r w:rsidRPr="008752E7">
        <w:rPr>
          <w:rFonts w:cs="Arial"/>
          <w:sz w:val="20"/>
          <w:szCs w:val="20"/>
        </w:rPr>
        <w:t xml:space="preserve">Povzročitelj: šesto bolezen povzroča humani herpesvirus-6 (HHV-6). </w:t>
      </w:r>
      <w:r w:rsidRPr="008752E7">
        <w:rPr>
          <w:rFonts w:cs="Arial"/>
          <w:b/>
          <w:sz w:val="20"/>
          <w:szCs w:val="20"/>
        </w:rPr>
        <w:t xml:space="preserve"> </w:t>
      </w:r>
      <w:r w:rsidRPr="008752E7">
        <w:rPr>
          <w:rFonts w:cs="Arial"/>
          <w:sz w:val="20"/>
          <w:szCs w:val="20"/>
        </w:rPr>
        <w:t>Etiopatogeneza: Zbolevajo pretežno dojenčki. Vir okužbe je slina odraslih klicenoscev. Vstopno mesto virusa je sluznica zgornjih dihal. Vi remija traja 3-5 dni. Klinična slika: Otrok ima v obdobju viremije visoko vročino, drisko, blage prehladne znake ter je razdražljiv in prizadet. Velika mečava je nad ravnijo in ni napeta. Po kritičnem padcu telesne temperature na normalno vrednost se po trupu pojavi nežen makulozen izpuščaj. V tem obdobju bolezni je v krvni sliki izražena levkopenija z limfocitozo. Izpuščaj v enem do treh dneh izgine. Diagnosticiranje: Bolezen diagnosticiramo klinično. Zdravljenje: Zdravljenje je simptomatsko.</w:t>
      </w:r>
      <w:r w:rsidRPr="008752E7">
        <w:rPr>
          <w:rFonts w:cs="Arial"/>
          <w:b/>
          <w:sz w:val="20"/>
          <w:szCs w:val="20"/>
        </w:rPr>
        <w:t xml:space="preserve"> </w:t>
      </w:r>
      <w:r w:rsidRPr="008752E7">
        <w:rPr>
          <w:rFonts w:cs="Arial"/>
          <w:sz w:val="20"/>
          <w:szCs w:val="20"/>
        </w:rPr>
        <w:t>Zapleti in prognoza: Redka zapleta sta encefalitis in VAHS (angl. virus-associated haemophagocytic syndrome).</w:t>
      </w:r>
    </w:p>
    <w:p w:rsidR="008752E7" w:rsidRPr="008752E7" w:rsidRDefault="008752E7" w:rsidP="008752E7">
      <w:pPr>
        <w:rPr>
          <w:rFonts w:cs="Arial"/>
          <w:b/>
          <w:sz w:val="20"/>
          <w:szCs w:val="20"/>
        </w:rPr>
      </w:pPr>
      <w:r w:rsidRPr="008752E7">
        <w:rPr>
          <w:rFonts w:cs="Arial"/>
          <w:b/>
          <w:sz w:val="20"/>
          <w:szCs w:val="20"/>
        </w:rPr>
        <w:t>BOLEČINA PRI NOVOROJENČKU IN NIPS</w:t>
      </w:r>
    </w:p>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Večdimenzionalna lestvica za oceno bolečine</w:t>
      </w:r>
      <w:r w:rsidRPr="008752E7">
        <w:rPr>
          <w:rFonts w:ascii="Arial" w:hAnsi="Arial" w:cs="Arial"/>
          <w:sz w:val="20"/>
          <w:szCs w:val="20"/>
        </w:rPr>
        <w:sym w:font="Wingdings" w:char="F0E0"/>
      </w:r>
      <w:r w:rsidRPr="008752E7">
        <w:rPr>
          <w:rFonts w:ascii="Arial" w:hAnsi="Arial" w:cs="Arial"/>
          <w:sz w:val="20"/>
          <w:szCs w:val="20"/>
        </w:rPr>
        <w:t xml:space="preserve"> NIPS (Neonatal Infant Pain Scale)</w:t>
      </w:r>
    </w:p>
    <w:tbl>
      <w:tblPr>
        <w:tblStyle w:val="Tabelamrea"/>
        <w:tblW w:w="0" w:type="auto"/>
        <w:tblLook w:val="04A0" w:firstRow="1" w:lastRow="0" w:firstColumn="1" w:lastColumn="0" w:noHBand="0" w:noVBand="1"/>
      </w:tblPr>
      <w:tblGrid>
        <w:gridCol w:w="2122"/>
        <w:gridCol w:w="2551"/>
      </w:tblGrid>
      <w:tr w:rsidR="008752E7" w:rsidRPr="008752E7" w:rsidTr="008752E7">
        <w:tc>
          <w:tcPr>
            <w:tcW w:w="2122" w:type="dxa"/>
          </w:tcPr>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Obrazna mimika</w:t>
            </w:r>
          </w:p>
        </w:tc>
        <w:tc>
          <w:tcPr>
            <w:tcW w:w="2551" w:type="dxa"/>
          </w:tcPr>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0 mišice sproščene</w:t>
            </w:r>
          </w:p>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1 grimasiranje</w:t>
            </w:r>
          </w:p>
        </w:tc>
      </w:tr>
      <w:tr w:rsidR="008752E7" w:rsidRPr="008752E7" w:rsidTr="008752E7">
        <w:tc>
          <w:tcPr>
            <w:tcW w:w="2122" w:type="dxa"/>
          </w:tcPr>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jok</w:t>
            </w:r>
          </w:p>
        </w:tc>
        <w:tc>
          <w:tcPr>
            <w:tcW w:w="2551" w:type="dxa"/>
          </w:tcPr>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0 ga ni</w:t>
            </w:r>
          </w:p>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1 ihtenje</w:t>
            </w:r>
          </w:p>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2 glasen jok</w:t>
            </w:r>
          </w:p>
        </w:tc>
      </w:tr>
      <w:tr w:rsidR="008752E7" w:rsidRPr="008752E7" w:rsidTr="008752E7">
        <w:tc>
          <w:tcPr>
            <w:tcW w:w="2122" w:type="dxa"/>
          </w:tcPr>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dihanje</w:t>
            </w:r>
          </w:p>
        </w:tc>
        <w:tc>
          <w:tcPr>
            <w:tcW w:w="2551" w:type="dxa"/>
          </w:tcPr>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0 sproščeno</w:t>
            </w:r>
          </w:p>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1 spremenjeno</w:t>
            </w:r>
          </w:p>
        </w:tc>
      </w:tr>
      <w:tr w:rsidR="008752E7" w:rsidRPr="008752E7" w:rsidTr="008752E7">
        <w:tc>
          <w:tcPr>
            <w:tcW w:w="2122" w:type="dxa"/>
          </w:tcPr>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roke</w:t>
            </w:r>
          </w:p>
        </w:tc>
        <w:tc>
          <w:tcPr>
            <w:tcW w:w="2551" w:type="dxa"/>
          </w:tcPr>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0 sproščene</w:t>
            </w:r>
          </w:p>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1 skrčene/ iztegnjene</w:t>
            </w:r>
          </w:p>
        </w:tc>
      </w:tr>
      <w:tr w:rsidR="008752E7" w:rsidRPr="008752E7" w:rsidTr="008752E7">
        <w:tc>
          <w:tcPr>
            <w:tcW w:w="2122" w:type="dxa"/>
          </w:tcPr>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noge</w:t>
            </w:r>
          </w:p>
        </w:tc>
        <w:tc>
          <w:tcPr>
            <w:tcW w:w="2551" w:type="dxa"/>
          </w:tcPr>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0 sproščene</w:t>
            </w:r>
          </w:p>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1 skrčene/iztegnjene</w:t>
            </w:r>
          </w:p>
        </w:tc>
      </w:tr>
      <w:tr w:rsidR="008752E7" w:rsidRPr="008752E7" w:rsidTr="008752E7">
        <w:tc>
          <w:tcPr>
            <w:tcW w:w="2122" w:type="dxa"/>
          </w:tcPr>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budnost</w:t>
            </w:r>
          </w:p>
        </w:tc>
        <w:tc>
          <w:tcPr>
            <w:tcW w:w="2551" w:type="dxa"/>
          </w:tcPr>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0 spi/zbujen, miren</w:t>
            </w:r>
          </w:p>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1 nemiren</w:t>
            </w:r>
          </w:p>
        </w:tc>
      </w:tr>
    </w:tbl>
    <w:p w:rsidR="008752E7" w:rsidRPr="008752E7" w:rsidRDefault="008752E7" w:rsidP="008752E7">
      <w:pPr>
        <w:pStyle w:val="Brezrazmikov"/>
        <w:rPr>
          <w:rFonts w:ascii="Arial" w:hAnsi="Arial" w:cs="Arial"/>
          <w:sz w:val="20"/>
          <w:szCs w:val="20"/>
        </w:rPr>
      </w:pPr>
    </w:p>
    <w:p w:rsidR="008752E7" w:rsidRPr="008752E7" w:rsidRDefault="008752E7" w:rsidP="008752E7">
      <w:pPr>
        <w:pStyle w:val="Brezrazmikov"/>
        <w:rPr>
          <w:rFonts w:ascii="Arial" w:hAnsi="Arial" w:cs="Arial"/>
          <w:sz w:val="20"/>
          <w:szCs w:val="20"/>
        </w:rPr>
      </w:pPr>
    </w:p>
    <w:p w:rsidR="008752E7" w:rsidRPr="008752E7" w:rsidRDefault="008752E7" w:rsidP="008752E7">
      <w:pPr>
        <w:pStyle w:val="Brezrazmikov"/>
        <w:rPr>
          <w:rFonts w:ascii="Arial" w:hAnsi="Arial" w:cs="Arial"/>
          <w:b/>
          <w:sz w:val="20"/>
          <w:szCs w:val="20"/>
        </w:rPr>
      </w:pPr>
      <w:r w:rsidRPr="008752E7">
        <w:rPr>
          <w:rFonts w:ascii="Arial" w:hAnsi="Arial" w:cs="Arial"/>
          <w:b/>
          <w:sz w:val="20"/>
          <w:szCs w:val="20"/>
        </w:rPr>
        <w:lastRenderedPageBreak/>
        <w:t>KOMUNIKACIJA IN SVETOVANJE PRI DOJENJU</w:t>
      </w:r>
    </w:p>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 xml:space="preserve">Da bi ženske svojo odločitev za dojenje lahko uresničevale, potrebujejo: </w:t>
      </w:r>
    </w:p>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•ustrezne informacije</w:t>
      </w:r>
      <w:r w:rsidRPr="008752E7">
        <w:rPr>
          <w:rFonts w:ascii="Arial" w:hAnsi="Arial" w:cs="Arial"/>
          <w:sz w:val="20"/>
          <w:szCs w:val="20"/>
        </w:rPr>
        <w:tab/>
        <w:t>• ustrezno podporo</w:t>
      </w:r>
      <w:r w:rsidRPr="008752E7">
        <w:rPr>
          <w:rFonts w:ascii="Arial" w:hAnsi="Arial" w:cs="Arial"/>
          <w:sz w:val="20"/>
          <w:szCs w:val="20"/>
        </w:rPr>
        <w:tab/>
        <w:t>• ustrezno pomoč</w:t>
      </w:r>
    </w:p>
    <w:p w:rsidR="008752E7" w:rsidRPr="008752E7" w:rsidRDefault="008752E7" w:rsidP="008752E7">
      <w:pPr>
        <w:pStyle w:val="Brezrazmikov"/>
        <w:rPr>
          <w:rFonts w:ascii="Arial" w:hAnsi="Arial" w:cs="Arial"/>
          <w:sz w:val="20"/>
          <w:szCs w:val="20"/>
        </w:rPr>
      </w:pPr>
    </w:p>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Svetovalni način/pristop:</w:t>
      </w:r>
    </w:p>
    <w:p w:rsidR="008752E7" w:rsidRPr="008752E7" w:rsidRDefault="008752E7" w:rsidP="00581462">
      <w:pPr>
        <w:pStyle w:val="Brezrazmikov"/>
        <w:numPr>
          <w:ilvl w:val="0"/>
          <w:numId w:val="80"/>
        </w:numPr>
        <w:rPr>
          <w:rFonts w:ascii="Arial" w:hAnsi="Arial" w:cs="Arial"/>
          <w:sz w:val="20"/>
          <w:szCs w:val="20"/>
        </w:rPr>
      </w:pPr>
      <w:r w:rsidRPr="008752E7">
        <w:rPr>
          <w:rFonts w:ascii="Arial" w:hAnsi="Arial" w:cs="Arial"/>
          <w:sz w:val="20"/>
          <w:szCs w:val="20"/>
        </w:rPr>
        <w:t xml:space="preserve">V prvi fazi –diagnostični fazi –se oceni svetovalni primer </w:t>
      </w:r>
    </w:p>
    <w:p w:rsidR="008752E7" w:rsidRPr="008752E7" w:rsidRDefault="008752E7" w:rsidP="00581462">
      <w:pPr>
        <w:pStyle w:val="Brezrazmikov"/>
        <w:numPr>
          <w:ilvl w:val="0"/>
          <w:numId w:val="80"/>
        </w:numPr>
        <w:rPr>
          <w:rFonts w:ascii="Arial" w:hAnsi="Arial" w:cs="Arial"/>
          <w:sz w:val="20"/>
          <w:szCs w:val="20"/>
        </w:rPr>
      </w:pPr>
      <w:r w:rsidRPr="008752E7">
        <w:rPr>
          <w:rFonts w:ascii="Arial" w:hAnsi="Arial" w:cs="Arial"/>
          <w:sz w:val="20"/>
          <w:szCs w:val="20"/>
        </w:rPr>
        <w:t>V drugi fazi -se odloča o načinih svetovalne pomoči</w:t>
      </w:r>
    </w:p>
    <w:p w:rsidR="008752E7" w:rsidRPr="008752E7" w:rsidRDefault="008752E7" w:rsidP="008752E7">
      <w:pPr>
        <w:pStyle w:val="Brezrazmikov"/>
        <w:rPr>
          <w:rFonts w:ascii="Arial" w:hAnsi="Arial" w:cs="Arial"/>
          <w:sz w:val="20"/>
          <w:szCs w:val="20"/>
        </w:rPr>
      </w:pPr>
    </w:p>
    <w:p w:rsidR="008752E7" w:rsidRPr="008752E7" w:rsidRDefault="008752E7" w:rsidP="008752E7">
      <w:pPr>
        <w:pStyle w:val="Brezrazmikov"/>
        <w:ind w:left="3540"/>
        <w:rPr>
          <w:rFonts w:ascii="Arial" w:hAnsi="Arial" w:cs="Arial"/>
          <w:sz w:val="20"/>
          <w:szCs w:val="20"/>
        </w:rPr>
      </w:pPr>
      <w:r w:rsidRPr="008752E7">
        <w:rPr>
          <w:rFonts w:ascii="Arial" w:hAnsi="Arial" w:cs="Arial"/>
          <w:sz w:val="20"/>
          <w:szCs w:val="20"/>
        </w:rPr>
        <w:t xml:space="preserve">        DOJENJE</w:t>
      </w:r>
    </w:p>
    <w:p w:rsidR="008752E7" w:rsidRPr="008752E7" w:rsidRDefault="008752E7" w:rsidP="008752E7">
      <w:pPr>
        <w:pStyle w:val="Brezrazmikov"/>
        <w:jc w:val="center"/>
        <w:rPr>
          <w:rFonts w:ascii="Arial" w:hAnsi="Arial" w:cs="Arial"/>
          <w:sz w:val="20"/>
          <w:szCs w:val="20"/>
        </w:rPr>
      </w:pPr>
      <w:r w:rsidRPr="008752E7">
        <w:rPr>
          <w:rFonts w:ascii="Arial" w:hAnsi="Arial" w:cs="Arial"/>
          <w:noProof/>
          <w:sz w:val="20"/>
          <w:szCs w:val="20"/>
          <w:lang w:eastAsia="sl-SI"/>
        </w:rPr>
        <mc:AlternateContent>
          <mc:Choice Requires="wps">
            <w:drawing>
              <wp:anchor distT="0" distB="0" distL="114300" distR="114300" simplePos="0" relativeHeight="251662336" behindDoc="0" locked="0" layoutInCell="1" allowOverlap="1" wp14:anchorId="4F5B74B0" wp14:editId="02986F2A">
                <wp:simplePos x="0" y="0"/>
                <wp:positionH relativeFrom="column">
                  <wp:posOffset>3843655</wp:posOffset>
                </wp:positionH>
                <wp:positionV relativeFrom="paragraph">
                  <wp:posOffset>97155</wp:posOffset>
                </wp:positionV>
                <wp:extent cx="590550" cy="152400"/>
                <wp:effectExtent l="0" t="0" r="76200" b="76200"/>
                <wp:wrapNone/>
                <wp:docPr id="3" name="Raven puščični povezovalnik 2"/>
                <wp:cNvGraphicFramePr/>
                <a:graphic xmlns:a="http://schemas.openxmlformats.org/drawingml/2006/main">
                  <a:graphicData uri="http://schemas.microsoft.com/office/word/2010/wordprocessingShape">
                    <wps:wsp>
                      <wps:cNvCnPr/>
                      <wps:spPr>
                        <a:xfrm>
                          <a:off x="0" y="0"/>
                          <a:ext cx="590550" cy="152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AD2A303" id="_x0000_t32" coordsize="21600,21600" o:spt="32" o:oned="t" path="m,l21600,21600e" filled="f">
                <v:path arrowok="t" fillok="f" o:connecttype="none"/>
                <o:lock v:ext="edit" shapetype="t"/>
              </v:shapetype>
              <v:shape id="Raven puščični povezovalnik 2" o:spid="_x0000_s1026" type="#_x0000_t32" style="position:absolute;margin-left:302.65pt;margin-top:7.65pt;width:46.5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" strokecolor="#5b9bd5 [3204]" strokeweight=".5pt">
                <v:stroke endarrow="block" joinstyle="miter"/>
              </v:shape>
            </w:pict>
          </mc:Fallback>
        </mc:AlternateContent>
      </w:r>
      <w:r w:rsidRPr="008752E7">
        <w:rPr>
          <w:rFonts w:ascii="Arial" w:hAnsi="Arial" w:cs="Arial"/>
          <w:noProof/>
          <w:sz w:val="20"/>
          <w:szCs w:val="20"/>
          <w:lang w:eastAsia="sl-SI"/>
        </w:rPr>
        <mc:AlternateContent>
          <mc:Choice Requires="wps">
            <w:drawing>
              <wp:anchor distT="0" distB="0" distL="114300" distR="114300" simplePos="0" relativeHeight="251661312" behindDoc="0" locked="0" layoutInCell="1" allowOverlap="1" wp14:anchorId="2CED4EF6" wp14:editId="26FB0FC2">
                <wp:simplePos x="0" y="0"/>
                <wp:positionH relativeFrom="column">
                  <wp:posOffset>1071880</wp:posOffset>
                </wp:positionH>
                <wp:positionV relativeFrom="paragraph">
                  <wp:posOffset>87630</wp:posOffset>
                </wp:positionV>
                <wp:extent cx="857250" cy="152400"/>
                <wp:effectExtent l="38100" t="0" r="19050" b="76200"/>
                <wp:wrapNone/>
                <wp:docPr id="4" name="Raven puščični povezovalnik 1"/>
                <wp:cNvGraphicFramePr/>
                <a:graphic xmlns:a="http://schemas.openxmlformats.org/drawingml/2006/main">
                  <a:graphicData uri="http://schemas.microsoft.com/office/word/2010/wordprocessingShape">
                    <wps:wsp>
                      <wps:cNvCnPr/>
                      <wps:spPr>
                        <a:xfrm flipH="1">
                          <a:off x="0" y="0"/>
                          <a:ext cx="857250" cy="152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7893D3" id="Raven puščični povezovalnik 1" o:spid="_x0000_s1026" type="#_x0000_t32" style="position:absolute;margin-left:84.4pt;margin-top:6.9pt;width:67.5pt;height:12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" strokecolor="#5b9bd5 [3204]" strokeweight=".5pt">
                <v:stroke endarrow="block" joinstyle="miter"/>
              </v:shape>
            </w:pict>
          </mc:Fallback>
        </mc:AlternateContent>
      </w:r>
      <w:r w:rsidRPr="008752E7">
        <w:rPr>
          <w:rFonts w:ascii="Arial" w:hAnsi="Arial" w:cs="Arial"/>
          <w:sz w:val="20"/>
          <w:szCs w:val="20"/>
        </w:rPr>
        <w:t>Individualna obravnava družine</w:t>
      </w:r>
    </w:p>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Klasični pristop</w:t>
      </w:r>
      <w:r w:rsidRPr="008752E7">
        <w:rPr>
          <w:rFonts w:ascii="Arial" w:hAnsi="Arial" w:cs="Arial"/>
          <w:sz w:val="20"/>
          <w:szCs w:val="20"/>
        </w:rPr>
        <w:tab/>
      </w:r>
      <w:r w:rsidRPr="008752E7">
        <w:rPr>
          <w:rFonts w:ascii="Arial" w:hAnsi="Arial" w:cs="Arial"/>
          <w:sz w:val="20"/>
          <w:szCs w:val="20"/>
        </w:rPr>
        <w:tab/>
      </w:r>
      <w:r w:rsidRPr="008752E7">
        <w:rPr>
          <w:rFonts w:ascii="Arial" w:hAnsi="Arial" w:cs="Arial"/>
          <w:sz w:val="20"/>
          <w:szCs w:val="20"/>
        </w:rPr>
        <w:tab/>
      </w:r>
      <w:r w:rsidRPr="008752E7">
        <w:rPr>
          <w:rFonts w:ascii="Arial" w:hAnsi="Arial" w:cs="Arial"/>
          <w:sz w:val="20"/>
          <w:szCs w:val="20"/>
        </w:rPr>
        <w:tab/>
      </w:r>
      <w:r w:rsidRPr="008752E7">
        <w:rPr>
          <w:rFonts w:ascii="Arial" w:hAnsi="Arial" w:cs="Arial"/>
          <w:sz w:val="20"/>
          <w:szCs w:val="20"/>
        </w:rPr>
        <w:tab/>
      </w:r>
      <w:r w:rsidRPr="008752E7">
        <w:rPr>
          <w:rFonts w:ascii="Arial" w:hAnsi="Arial" w:cs="Arial"/>
          <w:sz w:val="20"/>
          <w:szCs w:val="20"/>
        </w:rPr>
        <w:tab/>
      </w:r>
      <w:r w:rsidRPr="008752E7">
        <w:rPr>
          <w:rFonts w:ascii="Arial" w:hAnsi="Arial" w:cs="Arial"/>
          <w:sz w:val="20"/>
          <w:szCs w:val="20"/>
        </w:rPr>
        <w:tab/>
      </w:r>
      <w:r w:rsidRPr="008752E7">
        <w:rPr>
          <w:rFonts w:ascii="Arial" w:hAnsi="Arial" w:cs="Arial"/>
          <w:sz w:val="20"/>
          <w:szCs w:val="20"/>
        </w:rPr>
        <w:tab/>
      </w:r>
      <w:r w:rsidRPr="008752E7">
        <w:rPr>
          <w:rFonts w:ascii="Arial" w:hAnsi="Arial" w:cs="Arial"/>
          <w:sz w:val="20"/>
          <w:szCs w:val="20"/>
        </w:rPr>
        <w:tab/>
        <w:t>Pristop »roke k sebi«</w:t>
      </w:r>
    </w:p>
    <w:p w:rsidR="008752E7" w:rsidRPr="008752E7" w:rsidRDefault="008752E7" w:rsidP="008752E7">
      <w:pPr>
        <w:pStyle w:val="Brezrazmikov"/>
        <w:rPr>
          <w:rFonts w:ascii="Arial" w:hAnsi="Arial" w:cs="Arial"/>
          <w:sz w:val="20"/>
          <w:szCs w:val="20"/>
        </w:rPr>
      </w:pPr>
      <w:r w:rsidRPr="008752E7">
        <w:rPr>
          <w:rFonts w:ascii="Arial" w:hAnsi="Arial" w:cs="Arial"/>
          <w:noProof/>
          <w:sz w:val="20"/>
          <w:szCs w:val="20"/>
          <w:lang w:eastAsia="sl-SI"/>
        </w:rPr>
        <mc:AlternateContent>
          <mc:Choice Requires="wps">
            <w:drawing>
              <wp:anchor distT="0" distB="0" distL="114300" distR="114300" simplePos="0" relativeHeight="251663360" behindDoc="0" locked="0" layoutInCell="1" allowOverlap="1" wp14:anchorId="08984E89" wp14:editId="56099511">
                <wp:simplePos x="0" y="0"/>
                <wp:positionH relativeFrom="column">
                  <wp:posOffset>386080</wp:posOffset>
                </wp:positionH>
                <wp:positionV relativeFrom="paragraph">
                  <wp:posOffset>165735</wp:posOffset>
                </wp:positionV>
                <wp:extent cx="0" cy="180975"/>
                <wp:effectExtent l="76200" t="0" r="57150" b="47625"/>
                <wp:wrapNone/>
                <wp:docPr id="5" name="Raven puščični povezovalnik 3"/>
                <wp:cNvGraphicFramePr/>
                <a:graphic xmlns:a="http://schemas.openxmlformats.org/drawingml/2006/main">
                  <a:graphicData uri="http://schemas.microsoft.com/office/word/2010/wordprocessingShape">
                    <wps:wsp>
                      <wps:cNvCnPr/>
                      <wps:spPr>
                        <a:xfrm>
                          <a:off x="0" y="0"/>
                          <a:ext cx="0" cy="180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3A3DD9" id="Raven puščični povezovalnik 3" o:spid="_x0000_s1026" type="#_x0000_t32" style="position:absolute;margin-left:30.4pt;margin-top:13.05pt;width:0;height:14.2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" strokecolor="#5b9bd5 [3204]" strokeweight=".5pt">
                <v:stroke endarrow="block" joinstyle="miter"/>
              </v:shape>
            </w:pict>
          </mc:Fallback>
        </mc:AlternateContent>
      </w:r>
      <w:r w:rsidRPr="008752E7">
        <w:rPr>
          <w:rFonts w:ascii="Arial" w:hAnsi="Arial" w:cs="Arial"/>
          <w:sz w:val="20"/>
          <w:szCs w:val="20"/>
        </w:rPr>
        <w:t xml:space="preserve">Svetovanje in pomoč </w:t>
      </w:r>
    </w:p>
    <w:p w:rsidR="008752E7" w:rsidRPr="008752E7" w:rsidRDefault="008752E7" w:rsidP="008752E7">
      <w:pPr>
        <w:pStyle w:val="Brezrazmikov"/>
        <w:rPr>
          <w:rFonts w:ascii="Arial" w:hAnsi="Arial" w:cs="Arial"/>
          <w:sz w:val="20"/>
          <w:szCs w:val="20"/>
        </w:rPr>
      </w:pPr>
      <w:r w:rsidRPr="008752E7">
        <w:rPr>
          <w:rFonts w:ascii="Arial" w:hAnsi="Arial" w:cs="Arial"/>
          <w:noProof/>
          <w:sz w:val="20"/>
          <w:szCs w:val="20"/>
          <w:lang w:eastAsia="sl-SI"/>
        </w:rPr>
        <mc:AlternateContent>
          <mc:Choice Requires="wps">
            <w:drawing>
              <wp:anchor distT="0" distB="0" distL="114300" distR="114300" simplePos="0" relativeHeight="251664384" behindDoc="0" locked="0" layoutInCell="1" allowOverlap="1" wp14:anchorId="48A888F6" wp14:editId="049B32C4">
                <wp:simplePos x="0" y="0"/>
                <wp:positionH relativeFrom="column">
                  <wp:posOffset>995680</wp:posOffset>
                </wp:positionH>
                <wp:positionV relativeFrom="paragraph">
                  <wp:posOffset>13970</wp:posOffset>
                </wp:positionV>
                <wp:extent cx="628650" cy="152400"/>
                <wp:effectExtent l="0" t="0" r="76200" b="76200"/>
                <wp:wrapNone/>
                <wp:docPr id="6" name="Raven puščični povezovalnik 4"/>
                <wp:cNvGraphicFramePr/>
                <a:graphic xmlns:a="http://schemas.openxmlformats.org/drawingml/2006/main">
                  <a:graphicData uri="http://schemas.microsoft.com/office/word/2010/wordprocessingShape">
                    <wps:wsp>
                      <wps:cNvCnPr/>
                      <wps:spPr>
                        <a:xfrm>
                          <a:off x="0" y="0"/>
                          <a:ext cx="628650" cy="152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42BE32" id="Raven puščični povezovalnik 4" o:spid="_x0000_s1026" type="#_x0000_t32" style="position:absolute;margin-left:78.4pt;margin-top:1.1pt;width:49.5pt;height:12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" strokecolor="#5b9bd5 [3204]" strokeweight=".5pt">
                <v:stroke endarrow="block" joinstyle="miter"/>
              </v:shape>
            </w:pict>
          </mc:Fallback>
        </mc:AlternateContent>
      </w:r>
    </w:p>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BESEDNO (informacije)          FIZIČNO (npr. pristavljanje)</w:t>
      </w:r>
    </w:p>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Pristop „roke k sebi“:</w:t>
      </w:r>
    </w:p>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 xml:space="preserve">Zgodovinsko ozadje: 1995 </w:t>
      </w:r>
      <w:r w:rsidRPr="008752E7">
        <w:rPr>
          <w:rFonts w:ascii="Arial" w:hAnsi="Arial" w:cs="Arial"/>
          <w:sz w:val="20"/>
          <w:szCs w:val="20"/>
        </w:rPr>
        <w:sym w:font="Wingdings" w:char="F0E0"/>
      </w:r>
      <w:r w:rsidRPr="008752E7">
        <w:rPr>
          <w:rFonts w:ascii="Arial" w:hAnsi="Arial" w:cs="Arial"/>
          <w:sz w:val="20"/>
          <w:szCs w:val="20"/>
        </w:rPr>
        <w:t xml:space="preserve"> Royalwomen's HospitalMelbourne; 1996 –uvedba principa „roke k sebi“</w:t>
      </w:r>
      <w:r w:rsidRPr="008752E7">
        <w:rPr>
          <w:rFonts w:ascii="Arial" w:hAnsi="Arial" w:cs="Arial"/>
          <w:sz w:val="20"/>
          <w:szCs w:val="20"/>
        </w:rPr>
        <w:sym w:font="Wingdings" w:char="F0E0"/>
      </w:r>
      <w:r w:rsidRPr="008752E7">
        <w:rPr>
          <w:rFonts w:ascii="Arial" w:hAnsi="Arial" w:cs="Arial"/>
          <w:sz w:val="20"/>
          <w:szCs w:val="20"/>
        </w:rPr>
        <w:t xml:space="preserve"> Hitri in zelo dobri rezultati</w:t>
      </w:r>
    </w:p>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Poudarek pri pristopu »roke k sebi je na SVETOVALNIH SPRETNOSTIH in BESEDNI IN NEBESEDNI KOMUNIKACIJI.</w:t>
      </w:r>
    </w:p>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Svetovanje</w:t>
      </w:r>
    </w:p>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Pristop, ki uvaja sodelovanje matere in svetovalca za dojenje: pospešuje proces učenja in osebnostno rast.</w:t>
      </w:r>
    </w:p>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Odrasle osebe: nadzor nad situacijo in rezultatom; pričakujejo iskrenost in spoštovanje; v procesu učenja so dejavni soudeleženci.</w:t>
      </w:r>
    </w:p>
    <w:p w:rsidR="008752E7" w:rsidRPr="008752E7" w:rsidRDefault="008752E7" w:rsidP="008752E7">
      <w:pPr>
        <w:pStyle w:val="Brezrazmikov"/>
        <w:rPr>
          <w:rFonts w:ascii="Arial" w:hAnsi="Arial" w:cs="Arial"/>
          <w:sz w:val="20"/>
          <w:szCs w:val="20"/>
        </w:rPr>
      </w:pPr>
    </w:p>
    <w:p w:rsidR="008752E7" w:rsidRPr="008752E7" w:rsidRDefault="008752E7" w:rsidP="008752E7">
      <w:pPr>
        <w:pStyle w:val="Brezrazmikov"/>
        <w:ind w:left="2832" w:firstLine="708"/>
        <w:rPr>
          <w:rFonts w:ascii="Arial" w:hAnsi="Arial" w:cs="Arial"/>
          <w:sz w:val="20"/>
          <w:szCs w:val="20"/>
        </w:rPr>
      </w:pPr>
      <w:r w:rsidRPr="008752E7">
        <w:rPr>
          <w:rFonts w:ascii="Arial" w:hAnsi="Arial" w:cs="Arial"/>
          <w:sz w:val="20"/>
          <w:szCs w:val="20"/>
        </w:rPr>
        <w:t xml:space="preserve">Spretnosti za učinkovito svetovanje </w:t>
      </w:r>
    </w:p>
    <w:p w:rsidR="008752E7" w:rsidRPr="008752E7" w:rsidRDefault="008752E7" w:rsidP="008752E7">
      <w:pPr>
        <w:pStyle w:val="Brezrazmikov"/>
        <w:ind w:left="708" w:firstLine="708"/>
        <w:rPr>
          <w:rFonts w:ascii="Arial" w:hAnsi="Arial" w:cs="Arial"/>
          <w:sz w:val="20"/>
          <w:szCs w:val="20"/>
        </w:rPr>
      </w:pPr>
      <w:r w:rsidRPr="008752E7">
        <w:rPr>
          <w:rFonts w:ascii="Arial" w:hAnsi="Arial" w:cs="Arial"/>
          <w:sz w:val="20"/>
          <w:szCs w:val="20"/>
        </w:rPr>
        <w:t xml:space="preserve">svetovanje </w:t>
      </w:r>
      <w:r w:rsidRPr="008752E7">
        <w:rPr>
          <w:rFonts w:ascii="Arial" w:hAnsi="Arial" w:cs="Arial"/>
          <w:sz w:val="20"/>
          <w:szCs w:val="20"/>
        </w:rPr>
        <w:tab/>
      </w:r>
      <w:r w:rsidRPr="008752E7">
        <w:rPr>
          <w:rFonts w:ascii="Arial" w:hAnsi="Arial" w:cs="Arial"/>
          <w:sz w:val="20"/>
          <w:szCs w:val="20"/>
        </w:rPr>
        <w:tab/>
        <w:t>≠</w:t>
      </w:r>
      <w:r w:rsidRPr="008752E7">
        <w:rPr>
          <w:rFonts w:ascii="Arial" w:hAnsi="Arial" w:cs="Arial"/>
          <w:sz w:val="20"/>
          <w:szCs w:val="20"/>
        </w:rPr>
        <w:tab/>
      </w:r>
      <w:r w:rsidRPr="008752E7">
        <w:rPr>
          <w:rFonts w:ascii="Arial" w:hAnsi="Arial" w:cs="Arial"/>
          <w:sz w:val="20"/>
          <w:szCs w:val="20"/>
        </w:rPr>
        <w:tab/>
        <w:t>pogovor</w:t>
      </w:r>
    </w:p>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 xml:space="preserve">svetovalne spretnost uporabljajo </w:t>
      </w:r>
      <w:r w:rsidRPr="008752E7">
        <w:rPr>
          <w:rFonts w:ascii="Arial" w:hAnsi="Arial" w:cs="Arial"/>
          <w:sz w:val="20"/>
          <w:szCs w:val="20"/>
        </w:rPr>
        <w:tab/>
      </w:r>
      <w:r w:rsidRPr="008752E7">
        <w:rPr>
          <w:rFonts w:ascii="Arial" w:hAnsi="Arial" w:cs="Arial"/>
          <w:sz w:val="20"/>
          <w:szCs w:val="20"/>
        </w:rPr>
        <w:tab/>
        <w:t>opora, ne da bi natančno vedeli kako pomagati</w:t>
      </w:r>
    </w:p>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zavestno in premišljeno</w:t>
      </w:r>
    </w:p>
    <w:p w:rsidR="008752E7" w:rsidRPr="008752E7" w:rsidRDefault="008752E7" w:rsidP="008752E7">
      <w:pPr>
        <w:pStyle w:val="Brezrazmikov"/>
        <w:rPr>
          <w:rFonts w:ascii="Arial" w:hAnsi="Arial" w:cs="Arial"/>
          <w:sz w:val="20"/>
          <w:szCs w:val="20"/>
        </w:rPr>
      </w:pPr>
    </w:p>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Strategije svetovalnega procesa</w:t>
      </w:r>
    </w:p>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 xml:space="preserve">1. AKTIVNO POSLUŠANJE </w:t>
      </w:r>
      <w:r w:rsidRPr="008752E7">
        <w:rPr>
          <w:rFonts w:ascii="Arial" w:hAnsi="Arial" w:cs="Arial"/>
          <w:sz w:val="20"/>
          <w:szCs w:val="20"/>
        </w:rPr>
        <w:sym w:font="Wingdings" w:char="F0E0"/>
      </w:r>
      <w:r w:rsidRPr="008752E7">
        <w:rPr>
          <w:rFonts w:ascii="Arial" w:hAnsi="Arial" w:cs="Arial"/>
          <w:sz w:val="20"/>
          <w:szCs w:val="20"/>
        </w:rPr>
        <w:t xml:space="preserve"> Svetovalec ženski slišano ponovno navede, oziroma slišano razloži s svojimi besedami, s čimer se potrdi razumevanje obeh strani. Pozor: Čustva ženske, ter odzivanje na ne obsojajoč način. Primer: Pravite torej, da imate občutek, da nimate dovolj mleka</w:t>
      </w:r>
    </w:p>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2. PRIMERNO ZASTAVLJANJE VPRAŠANJ</w:t>
      </w:r>
      <w:r w:rsidRPr="008752E7">
        <w:rPr>
          <w:rFonts w:ascii="Arial" w:hAnsi="Arial" w:cs="Arial"/>
          <w:sz w:val="20"/>
          <w:szCs w:val="20"/>
        </w:rPr>
        <w:sym w:font="Wingdings" w:char="F0E0"/>
      </w:r>
      <w:r w:rsidRPr="008752E7">
        <w:rPr>
          <w:rFonts w:ascii="Arial" w:hAnsi="Arial" w:cs="Arial"/>
          <w:sz w:val="20"/>
          <w:szCs w:val="20"/>
        </w:rPr>
        <w:t xml:space="preserve"> Vprašanja morajo biti zastavljena tankočutno, a hkrati tudi učinkovito z namenom, da se med zbiranjem informacij ženska ne počuti ogroženo ali kritizirano.</w:t>
      </w:r>
    </w:p>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Primer: X Ali vaš otrok prespi celo noč?    √Kako pa je z nočnim spanjem?</w:t>
      </w:r>
    </w:p>
    <w:p w:rsidR="008752E7" w:rsidRPr="008752E7" w:rsidRDefault="008752E7" w:rsidP="008752E7">
      <w:pPr>
        <w:pStyle w:val="Brezrazmikov"/>
        <w:rPr>
          <w:rFonts w:ascii="Arial" w:hAnsi="Arial" w:cs="Arial"/>
          <w:sz w:val="20"/>
          <w:szCs w:val="20"/>
        </w:rPr>
      </w:pPr>
      <w:r w:rsidRPr="008752E7">
        <w:rPr>
          <w:rFonts w:ascii="Arial" w:hAnsi="Arial" w:cs="Arial"/>
          <w:sz w:val="20"/>
          <w:szCs w:val="20"/>
        </w:rPr>
        <w:t>3. PODAJANJE INFORMACIJ</w:t>
      </w:r>
      <w:r w:rsidRPr="008752E7">
        <w:rPr>
          <w:rFonts w:ascii="Arial" w:hAnsi="Arial" w:cs="Arial"/>
          <w:sz w:val="20"/>
          <w:szCs w:val="20"/>
        </w:rPr>
        <w:sym w:font="Wingdings" w:char="F0E0"/>
      </w:r>
      <w:r w:rsidRPr="008752E7">
        <w:rPr>
          <w:rFonts w:ascii="Arial" w:hAnsi="Arial" w:cs="Arial"/>
          <w:sz w:val="20"/>
          <w:szCs w:val="20"/>
        </w:rPr>
        <w:t xml:space="preserve"> Pri podajanju informacij gre za razlago dejstev med tem ko pri deljenju nasvetov ženski povemo kako mora ravnati ob določenem izzivu. Primer: X Otroka je treba pristaviti 8 do 12x v 24 urah, da je mleka dovolj. √Če vam bo uspelo otroka večkrat pristaviti, recimo 8 do 12x v 24 urah, bo to vplivalo na nastanek količine mleka.</w:t>
      </w:r>
    </w:p>
    <w:p w:rsidR="008752E7" w:rsidRPr="008752E7" w:rsidRDefault="008752E7" w:rsidP="008752E7">
      <w:pPr>
        <w:rPr>
          <w:rFonts w:cs="Arial"/>
          <w:sz w:val="20"/>
          <w:szCs w:val="20"/>
        </w:rPr>
      </w:pPr>
      <w:r w:rsidRPr="008752E7">
        <w:rPr>
          <w:rFonts w:cs="Arial"/>
          <w:sz w:val="20"/>
          <w:szCs w:val="20"/>
        </w:rPr>
        <w:t>4. PREDLOGI ZA RAVNANJE</w:t>
      </w:r>
      <w:r w:rsidRPr="008752E7">
        <w:rPr>
          <w:rFonts w:cs="Arial"/>
          <w:sz w:val="20"/>
          <w:szCs w:val="20"/>
        </w:rPr>
        <w:sym w:font="Wingdings" w:char="F0E0"/>
      </w:r>
      <w:r w:rsidRPr="008752E7">
        <w:rPr>
          <w:rFonts w:cs="Arial"/>
          <w:sz w:val="20"/>
          <w:szCs w:val="20"/>
        </w:rPr>
        <w:t xml:space="preserve"> Pozitivno naravnani! Primer: √To, da ste otroka pristavljali na tri ure je zelo dobro. Morda bi lahko razmakne še malo skrajšali. Tako se bo lahko dojil večkrat po malem.</w:t>
      </w:r>
    </w:p>
    <w:p w:rsidR="008752E7" w:rsidRPr="008752E7" w:rsidRDefault="008752E7" w:rsidP="008752E7">
      <w:pPr>
        <w:rPr>
          <w:rFonts w:cs="Arial"/>
          <w:b/>
          <w:sz w:val="20"/>
          <w:szCs w:val="20"/>
        </w:rPr>
      </w:pPr>
      <w:r w:rsidRPr="008752E7">
        <w:rPr>
          <w:rFonts w:cs="Arial"/>
          <w:b/>
          <w:sz w:val="20"/>
          <w:szCs w:val="20"/>
        </w:rPr>
        <w:t>37. Psihomotorični razvoj, BPD, stik</w:t>
      </w:r>
    </w:p>
    <w:p w:rsidR="008752E7" w:rsidRPr="008752E7" w:rsidRDefault="008752E7" w:rsidP="00581462">
      <w:pPr>
        <w:pStyle w:val="Odstavekseznama"/>
        <w:numPr>
          <w:ilvl w:val="0"/>
          <w:numId w:val="88"/>
        </w:numPr>
        <w:spacing w:after="0" w:line="240" w:lineRule="auto"/>
        <w:rPr>
          <w:rFonts w:cs="Arial"/>
          <w:b/>
          <w:sz w:val="20"/>
          <w:szCs w:val="20"/>
        </w:rPr>
      </w:pPr>
      <w:r w:rsidRPr="008752E7">
        <w:rPr>
          <w:rFonts w:cs="Arial"/>
          <w:b/>
          <w:sz w:val="20"/>
          <w:szCs w:val="20"/>
        </w:rPr>
        <w:t>Psihomotorični razvoj</w:t>
      </w:r>
    </w:p>
    <w:p w:rsidR="008752E7" w:rsidRPr="008752E7" w:rsidRDefault="008752E7" w:rsidP="008752E7">
      <w:pPr>
        <w:rPr>
          <w:rFonts w:cs="Arial"/>
          <w:sz w:val="20"/>
          <w:szCs w:val="20"/>
        </w:rPr>
      </w:pPr>
    </w:p>
    <w:p w:rsidR="008752E7" w:rsidRPr="008752E7" w:rsidRDefault="008752E7" w:rsidP="008752E7">
      <w:pPr>
        <w:rPr>
          <w:rFonts w:cs="Arial"/>
          <w:sz w:val="20"/>
          <w:szCs w:val="20"/>
        </w:rPr>
      </w:pPr>
      <w:r w:rsidRPr="008752E7">
        <w:rPr>
          <w:rFonts w:cs="Arial"/>
          <w:sz w:val="20"/>
          <w:szCs w:val="20"/>
        </w:rPr>
        <w:t>Ločimo več vrst gibanj:</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refleksna in ritmična aktivnost (številni refleksni odgovori in avtomatizmi – izraz delovanja živčevja) – opisano pri 1. vprašanju</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spontano gibanje (drencanje, zvijanje)</w:t>
      </w:r>
    </w:p>
    <w:p w:rsidR="008752E7" w:rsidRPr="008752E7" w:rsidRDefault="008752E7" w:rsidP="008752E7">
      <w:pPr>
        <w:rPr>
          <w:rFonts w:cs="Arial"/>
          <w:sz w:val="20"/>
          <w:szCs w:val="20"/>
        </w:rPr>
      </w:pPr>
      <w:r w:rsidRPr="008752E7">
        <w:rPr>
          <w:rFonts w:cs="Arial"/>
          <w:sz w:val="20"/>
          <w:szCs w:val="20"/>
        </w:rPr>
        <w:t>Zvijanje je celotno gibanje nekaj sekund do nekaj minur. Zajame trup in okončine. Gre za počasne gibe velikih amplitud in spremenljive smeri in hitrosti. Gibi so tekoči, kompleksni in elegantni. Drencanje je najizrazitejše med 2. In 4. mesecem. Gre za rotirajoče gibe vratu, trupa in okončin – zlasti distalno. So gibi majhnih amplitud, zmerne hitrosti, različnih smeri. Otrok daje vtis nemira. Pojav drencanja je pokazatelj normalnega razvoja in zansljiv pokazatelj odsotnosti nevrološke okvare. Abnormalni vzroci gibanja: borno spontano gibanje (ne giblje, slab tonus), sinhrono krčevito gibanje, kaotično gibanje (ni elegantnih gibov).</w:t>
      </w:r>
    </w:p>
    <w:p w:rsidR="008752E7" w:rsidRPr="008752E7" w:rsidRDefault="008752E7" w:rsidP="008752E7">
      <w:pPr>
        <w:rPr>
          <w:rFonts w:cs="Arial"/>
          <w:sz w:val="20"/>
          <w:szCs w:val="20"/>
        </w:rPr>
      </w:pPr>
      <w:r w:rsidRPr="008752E7">
        <w:rPr>
          <w:rFonts w:cs="Arial"/>
          <w:sz w:val="20"/>
          <w:szCs w:val="20"/>
        </w:rPr>
        <w:lastRenderedPageBreak/>
        <w:t xml:space="preserve">Poznamo načelo kraniokavdalnega razvoja telesa (od glave k stopalom). Torej, kontrola glave, rok, trupa, šele nato stoja in hoja. In pa načelo proksimalnodistalnega razvoja (od sredine telesa proti periferiji). </w:t>
      </w:r>
    </w:p>
    <w:p w:rsidR="008752E7" w:rsidRPr="008752E7" w:rsidRDefault="008752E7" w:rsidP="008752E7">
      <w:pPr>
        <w:rPr>
          <w:rFonts w:cs="Arial"/>
          <w:sz w:val="20"/>
          <w:szCs w:val="20"/>
        </w:rPr>
      </w:pPr>
      <w:r w:rsidRPr="008752E7">
        <w:rPr>
          <w:rFonts w:cs="Arial"/>
          <w:sz w:val="20"/>
          <w:szCs w:val="20"/>
        </w:rPr>
        <w:t>Razvoj obvladovanja telesa:</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u w:val="single"/>
        </w:rPr>
        <w:t>na hrbtu</w:t>
      </w:r>
      <w:r w:rsidRPr="008752E7">
        <w:rPr>
          <w:rFonts w:cs="Arial"/>
          <w:sz w:val="20"/>
          <w:szCs w:val="20"/>
        </w:rPr>
        <w:t xml:space="preserve"> (položaj popolne fleksije, odmik stegen, fleksija kolkov, kolen in gležnjev, fleksija komolcev in normalen simetrični položaj glave)</w:t>
      </w:r>
    </w:p>
    <w:p w:rsidR="008752E7" w:rsidRPr="008752E7" w:rsidRDefault="008752E7" w:rsidP="008752E7">
      <w:pPr>
        <w:pStyle w:val="Odstavekseznama"/>
        <w:ind w:left="408"/>
        <w:rPr>
          <w:rFonts w:cs="Arial"/>
          <w:sz w:val="20"/>
          <w:szCs w:val="20"/>
        </w:rPr>
      </w:pPr>
      <w:r w:rsidRPr="008752E7">
        <w:rPr>
          <w:rFonts w:cs="Arial"/>
          <w:sz w:val="20"/>
          <w:szCs w:val="20"/>
        </w:rPr>
        <w:t>1-3 meseca: spontani alternativni simetrični gibi rok</w:t>
      </w:r>
    </w:p>
    <w:p w:rsidR="008752E7" w:rsidRPr="008752E7" w:rsidRDefault="008752E7" w:rsidP="008752E7">
      <w:pPr>
        <w:pStyle w:val="Odstavekseznama"/>
        <w:ind w:left="408"/>
        <w:rPr>
          <w:rFonts w:cs="Arial"/>
          <w:sz w:val="20"/>
          <w:szCs w:val="20"/>
        </w:rPr>
      </w:pPr>
      <w:r w:rsidRPr="008752E7">
        <w:rPr>
          <w:rFonts w:cs="Arial"/>
          <w:sz w:val="20"/>
          <w:szCs w:val="20"/>
        </w:rPr>
        <w:t>3-4 meseca: simetrična drža - sredinski položaj glave, gibi rok simetriči do srednje linije in dviga nogice.</w:t>
      </w:r>
    </w:p>
    <w:p w:rsidR="008752E7" w:rsidRPr="008752E7" w:rsidRDefault="008752E7" w:rsidP="008752E7">
      <w:pPr>
        <w:pStyle w:val="Odstavekseznama"/>
        <w:ind w:left="408"/>
        <w:rPr>
          <w:rFonts w:cs="Arial"/>
          <w:sz w:val="20"/>
          <w:szCs w:val="20"/>
        </w:rPr>
      </w:pPr>
      <w:r w:rsidRPr="008752E7">
        <w:rPr>
          <w:rFonts w:cs="Arial"/>
          <w:sz w:val="20"/>
          <w:szCs w:val="20"/>
        </w:rPr>
        <w:t>4-5 meseca: pričetek rotacije do boka (trup sledi gibom glave do bočnega položaja)</w:t>
      </w:r>
    </w:p>
    <w:p w:rsidR="008752E7" w:rsidRPr="008752E7" w:rsidRDefault="008752E7" w:rsidP="008752E7">
      <w:pPr>
        <w:pStyle w:val="Odstavekseznama"/>
        <w:ind w:left="408"/>
        <w:rPr>
          <w:rFonts w:cs="Arial"/>
          <w:sz w:val="20"/>
          <w:szCs w:val="20"/>
        </w:rPr>
      </w:pPr>
      <w:r w:rsidRPr="008752E7">
        <w:rPr>
          <w:rFonts w:cs="Arial"/>
          <w:sz w:val="20"/>
          <w:szCs w:val="20"/>
        </w:rPr>
        <w:t>6-7 meseca: kotaljenje s trebuha na hrbet, nese nogice v usta</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u w:val="single"/>
        </w:rPr>
        <w:t>na trebuhu</w:t>
      </w:r>
      <w:r w:rsidRPr="008752E7">
        <w:rPr>
          <w:rFonts w:cs="Arial"/>
          <w:sz w:val="20"/>
          <w:szCs w:val="20"/>
        </w:rPr>
        <w:t xml:space="preserve"> (položaj popolne fleksije na prsnem košu, medenica od podlage, nogice pokrčene pod trebuščkom, glavica obrnjena v eno smer)</w:t>
      </w:r>
    </w:p>
    <w:p w:rsidR="008752E7" w:rsidRPr="008752E7" w:rsidRDefault="008752E7" w:rsidP="00581462">
      <w:pPr>
        <w:pStyle w:val="Odstavekseznama"/>
        <w:numPr>
          <w:ilvl w:val="0"/>
          <w:numId w:val="82"/>
        </w:numPr>
        <w:spacing w:after="0" w:line="240" w:lineRule="auto"/>
        <w:rPr>
          <w:rFonts w:cs="Arial"/>
          <w:sz w:val="20"/>
          <w:szCs w:val="20"/>
        </w:rPr>
      </w:pPr>
      <w:r w:rsidRPr="008752E7">
        <w:rPr>
          <w:rFonts w:cs="Arial"/>
          <w:sz w:val="20"/>
          <w:szCs w:val="20"/>
        </w:rPr>
        <w:t>mesec: dviga bradico</w:t>
      </w:r>
    </w:p>
    <w:p w:rsidR="008752E7" w:rsidRPr="008752E7" w:rsidRDefault="008752E7" w:rsidP="00581462">
      <w:pPr>
        <w:pStyle w:val="Odstavekseznama"/>
        <w:numPr>
          <w:ilvl w:val="0"/>
          <w:numId w:val="82"/>
        </w:numPr>
        <w:spacing w:after="0" w:line="240" w:lineRule="auto"/>
        <w:rPr>
          <w:rFonts w:cs="Arial"/>
          <w:sz w:val="20"/>
          <w:szCs w:val="20"/>
        </w:rPr>
      </w:pPr>
      <w:r w:rsidRPr="008752E7">
        <w:rPr>
          <w:rFonts w:cs="Arial"/>
          <w:sz w:val="20"/>
          <w:szCs w:val="20"/>
        </w:rPr>
        <w:t>mesec: medenica se približuje podlagi, udi še pokrčeni, opira se na podlahti, glavico dvigne do 45°, prsni koš že dvignjen od podlage</w:t>
      </w:r>
    </w:p>
    <w:p w:rsidR="008752E7" w:rsidRPr="008752E7" w:rsidRDefault="008752E7" w:rsidP="00581462">
      <w:pPr>
        <w:pStyle w:val="Odstavekseznama"/>
        <w:numPr>
          <w:ilvl w:val="0"/>
          <w:numId w:val="82"/>
        </w:numPr>
        <w:spacing w:after="0" w:line="240" w:lineRule="auto"/>
        <w:rPr>
          <w:rFonts w:cs="Arial"/>
          <w:sz w:val="20"/>
          <w:szCs w:val="20"/>
        </w:rPr>
      </w:pPr>
      <w:r w:rsidRPr="008752E7">
        <w:rPr>
          <w:rFonts w:cs="Arial"/>
          <w:sz w:val="20"/>
          <w:szCs w:val="20"/>
        </w:rPr>
        <w:t>mesec: glavico in prsni koš dvigne do 90°, rokici izteguje</w:t>
      </w:r>
    </w:p>
    <w:p w:rsidR="008752E7" w:rsidRPr="008752E7" w:rsidRDefault="008752E7" w:rsidP="00581462">
      <w:pPr>
        <w:pStyle w:val="Odstavekseznama"/>
        <w:numPr>
          <w:ilvl w:val="0"/>
          <w:numId w:val="82"/>
        </w:numPr>
        <w:spacing w:after="0" w:line="240" w:lineRule="auto"/>
        <w:rPr>
          <w:rFonts w:cs="Arial"/>
          <w:sz w:val="20"/>
          <w:szCs w:val="20"/>
        </w:rPr>
      </w:pPr>
      <w:r w:rsidRPr="008752E7">
        <w:rPr>
          <w:rFonts w:cs="Arial"/>
          <w:sz w:val="20"/>
          <w:szCs w:val="20"/>
        </w:rPr>
        <w:t>mesec: medenica na podlagi, udi bolj ekstendirani, oprt na podlakti, prsni koš dvignjen, glavica v pokončem položaju, prenša težo na eno roko, z drugo posega – ravnotežnostna reakcija.</w:t>
      </w:r>
    </w:p>
    <w:p w:rsidR="008752E7" w:rsidRPr="008752E7" w:rsidRDefault="008752E7" w:rsidP="008752E7">
      <w:pPr>
        <w:ind w:left="408"/>
        <w:rPr>
          <w:rFonts w:cs="Arial"/>
          <w:sz w:val="20"/>
          <w:szCs w:val="20"/>
        </w:rPr>
      </w:pPr>
      <w:r w:rsidRPr="008752E7">
        <w:rPr>
          <w:rFonts w:cs="Arial"/>
          <w:sz w:val="20"/>
          <w:szCs w:val="20"/>
        </w:rPr>
        <w:t>6.  mesec: končan proces kraniokavdalne ekstenzije, oprt na iztegnjene roke, prsni koš in zgornji del trebuha drži od podlage, glavica v pokončnem položaju, medenica povsem na podlagi, nogici iztegnjeni.</w:t>
      </w:r>
    </w:p>
    <w:p w:rsidR="008752E7" w:rsidRPr="008752E7" w:rsidRDefault="008752E7" w:rsidP="008752E7">
      <w:pPr>
        <w:ind w:left="408"/>
        <w:rPr>
          <w:rFonts w:cs="Arial"/>
          <w:sz w:val="20"/>
          <w:szCs w:val="20"/>
        </w:rPr>
      </w:pPr>
      <w:r w:rsidRPr="008752E7">
        <w:rPr>
          <w:rFonts w:cs="Arial"/>
          <w:sz w:val="20"/>
          <w:szCs w:val="20"/>
        </w:rPr>
        <w:t>8. – 9. meseca: zadrži štirinožni položaj</w:t>
      </w:r>
    </w:p>
    <w:p w:rsidR="008752E7" w:rsidRPr="008752E7" w:rsidRDefault="008752E7" w:rsidP="008752E7">
      <w:pPr>
        <w:ind w:left="408"/>
        <w:rPr>
          <w:rFonts w:cs="Arial"/>
          <w:sz w:val="20"/>
          <w:szCs w:val="20"/>
        </w:rPr>
      </w:pPr>
      <w:r w:rsidRPr="008752E7">
        <w:rPr>
          <w:rFonts w:cs="Arial"/>
          <w:sz w:val="20"/>
          <w:szCs w:val="20"/>
        </w:rPr>
        <w:t xml:space="preserve">9. - 10. meseca:  kobacanje </w:t>
      </w:r>
    </w:p>
    <w:p w:rsidR="008752E7" w:rsidRPr="008752E7" w:rsidRDefault="008752E7" w:rsidP="008752E7">
      <w:pPr>
        <w:ind w:left="408"/>
        <w:rPr>
          <w:rFonts w:cs="Arial"/>
          <w:sz w:val="20"/>
          <w:szCs w:val="20"/>
        </w:rPr>
      </w:pPr>
      <w:r w:rsidRPr="008752E7">
        <w:rPr>
          <w:rFonts w:cs="Arial"/>
          <w:sz w:val="20"/>
          <w:szCs w:val="20"/>
        </w:rPr>
        <w:t>Obvladovanje telesa na trebuhu je pomembno, ker je razvita opora na roke predpogoj za kobacanje po štirih, ki je normalen fiziološki način učenja hoje.</w:t>
      </w:r>
    </w:p>
    <w:p w:rsidR="008752E7" w:rsidRPr="008752E7" w:rsidRDefault="008752E7" w:rsidP="008752E7">
      <w:pPr>
        <w:rPr>
          <w:rFonts w:cs="Arial"/>
          <w:sz w:val="20"/>
          <w:szCs w:val="20"/>
          <w:u w:val="single"/>
        </w:rPr>
      </w:pPr>
      <w:r w:rsidRPr="008752E7">
        <w:rPr>
          <w:rFonts w:cs="Arial"/>
          <w:sz w:val="20"/>
          <w:szCs w:val="20"/>
          <w:u w:val="single"/>
        </w:rPr>
        <w:t>Sedenje:</w:t>
      </w:r>
    </w:p>
    <w:p w:rsidR="008752E7" w:rsidRPr="008752E7" w:rsidRDefault="008752E7" w:rsidP="008752E7">
      <w:pPr>
        <w:pStyle w:val="Odstavekseznama"/>
        <w:ind w:left="408"/>
        <w:rPr>
          <w:rFonts w:cs="Arial"/>
          <w:sz w:val="20"/>
          <w:szCs w:val="20"/>
        </w:rPr>
      </w:pPr>
      <w:r w:rsidRPr="008752E7">
        <w:rPr>
          <w:rFonts w:cs="Arial"/>
          <w:sz w:val="20"/>
          <w:szCs w:val="20"/>
        </w:rPr>
        <w:t>1. mesec: hrbet popolnoma okrogel, pri potegu k sedenju glavica zaostaja, kontrola glavice v liniji s trupom nekaj sekund</w:t>
      </w:r>
    </w:p>
    <w:p w:rsidR="008752E7" w:rsidRPr="008752E7" w:rsidRDefault="008752E7" w:rsidP="008752E7">
      <w:pPr>
        <w:pStyle w:val="Odstavekseznama"/>
        <w:ind w:left="408"/>
        <w:rPr>
          <w:rFonts w:cs="Arial"/>
          <w:sz w:val="20"/>
          <w:szCs w:val="20"/>
        </w:rPr>
      </w:pPr>
      <w:r w:rsidRPr="008752E7">
        <w:rPr>
          <w:rFonts w:cs="Arial"/>
          <w:sz w:val="20"/>
          <w:szCs w:val="20"/>
        </w:rPr>
        <w:t>3. mesec: sedi ob opori, popolna kifoza, glavica ne zaostaja ob potegu</w:t>
      </w:r>
    </w:p>
    <w:p w:rsidR="008752E7" w:rsidRPr="008752E7" w:rsidRDefault="008752E7" w:rsidP="008752E7">
      <w:pPr>
        <w:pStyle w:val="Odstavekseznama"/>
        <w:ind w:left="408"/>
        <w:rPr>
          <w:rFonts w:cs="Arial"/>
          <w:sz w:val="20"/>
          <w:szCs w:val="20"/>
        </w:rPr>
      </w:pPr>
      <w:r w:rsidRPr="008752E7">
        <w:rPr>
          <w:rFonts w:cs="Arial"/>
          <w:sz w:val="20"/>
          <w:szCs w:val="20"/>
        </w:rPr>
        <w:t>6. mesec: posedan sedi brez opore, glavica pokončna, cervikalna lordoza in lubmalna kifoza)</w:t>
      </w:r>
    </w:p>
    <w:p w:rsidR="008752E7" w:rsidRPr="008752E7" w:rsidRDefault="008752E7" w:rsidP="008752E7">
      <w:pPr>
        <w:pStyle w:val="Odstavekseznama"/>
        <w:ind w:left="408"/>
        <w:rPr>
          <w:rFonts w:cs="Arial"/>
          <w:sz w:val="20"/>
          <w:szCs w:val="20"/>
        </w:rPr>
      </w:pPr>
      <w:r w:rsidRPr="008752E7">
        <w:rPr>
          <w:rFonts w:cs="Arial"/>
          <w:sz w:val="20"/>
          <w:szCs w:val="20"/>
        </w:rPr>
        <w:t>9. mesec: samostojno sedi brez opore, nogice rahlo upognjene, hrbet zravnan, lumbalna lordoza.</w:t>
      </w:r>
    </w:p>
    <w:p w:rsidR="008752E7" w:rsidRPr="008752E7" w:rsidRDefault="008752E7" w:rsidP="008752E7">
      <w:pPr>
        <w:pStyle w:val="Odstavekseznama"/>
        <w:ind w:left="408"/>
        <w:rPr>
          <w:rFonts w:cs="Arial"/>
          <w:sz w:val="20"/>
          <w:szCs w:val="20"/>
        </w:rPr>
      </w:pPr>
      <w:r w:rsidRPr="008752E7">
        <w:rPr>
          <w:rFonts w:cs="Arial"/>
          <w:sz w:val="20"/>
          <w:szCs w:val="20"/>
        </w:rPr>
        <w:t>11. mesec: sedi brez opore, se obrača naokrog – pivotira (ob tem ne izgubi ravnotežja)</w:t>
      </w:r>
    </w:p>
    <w:p w:rsidR="008752E7" w:rsidRPr="008752E7" w:rsidRDefault="008752E7" w:rsidP="008752E7">
      <w:pPr>
        <w:pStyle w:val="Odstavekseznama"/>
        <w:ind w:left="408"/>
        <w:rPr>
          <w:rFonts w:cs="Arial"/>
          <w:sz w:val="20"/>
          <w:szCs w:val="20"/>
        </w:rPr>
      </w:pPr>
      <w:r w:rsidRPr="008752E7">
        <w:rPr>
          <w:rFonts w:cs="Arial"/>
          <w:sz w:val="20"/>
          <w:szCs w:val="20"/>
        </w:rPr>
        <w:t>Z razvojem sedenja se pojavijo prestrezne reakcije, najprej stranske in nato navspred-navzad)</w:t>
      </w:r>
    </w:p>
    <w:p w:rsidR="008752E7" w:rsidRPr="008752E7" w:rsidRDefault="008752E7" w:rsidP="008752E7">
      <w:pPr>
        <w:pStyle w:val="Odstavekseznama"/>
        <w:ind w:left="408"/>
        <w:rPr>
          <w:rFonts w:cs="Arial"/>
          <w:sz w:val="20"/>
          <w:szCs w:val="20"/>
          <w:u w:val="single"/>
        </w:rPr>
      </w:pPr>
    </w:p>
    <w:p w:rsidR="008752E7" w:rsidRPr="008752E7" w:rsidRDefault="008752E7" w:rsidP="008752E7">
      <w:pPr>
        <w:pStyle w:val="Odstavekseznama"/>
        <w:ind w:left="408"/>
        <w:rPr>
          <w:rFonts w:cs="Arial"/>
          <w:sz w:val="20"/>
          <w:szCs w:val="20"/>
          <w:u w:val="single"/>
        </w:rPr>
      </w:pPr>
      <w:r w:rsidRPr="008752E7">
        <w:rPr>
          <w:rFonts w:cs="Arial"/>
          <w:sz w:val="20"/>
          <w:szCs w:val="20"/>
          <w:u w:val="single"/>
        </w:rPr>
        <w:t>Pokončen položaj</w:t>
      </w:r>
    </w:p>
    <w:p w:rsidR="008752E7" w:rsidRPr="008752E7" w:rsidRDefault="008752E7" w:rsidP="008752E7">
      <w:pPr>
        <w:pStyle w:val="Odstavekseznama"/>
        <w:ind w:left="408"/>
        <w:rPr>
          <w:rFonts w:cs="Arial"/>
          <w:sz w:val="20"/>
          <w:szCs w:val="20"/>
        </w:rPr>
      </w:pPr>
      <w:r w:rsidRPr="008752E7">
        <w:rPr>
          <w:rFonts w:cs="Arial"/>
          <w:sz w:val="20"/>
          <w:szCs w:val="20"/>
        </w:rPr>
        <w:t>1. mesec: avtomatizem prvinskega stopanja</w:t>
      </w:r>
    </w:p>
    <w:p w:rsidR="008752E7" w:rsidRPr="008752E7" w:rsidRDefault="008752E7" w:rsidP="008752E7">
      <w:pPr>
        <w:pStyle w:val="Odstavekseznama"/>
        <w:ind w:left="408"/>
        <w:rPr>
          <w:rFonts w:cs="Arial"/>
          <w:sz w:val="20"/>
          <w:szCs w:val="20"/>
        </w:rPr>
      </w:pPr>
      <w:r w:rsidRPr="008752E7">
        <w:rPr>
          <w:rFonts w:cs="Arial"/>
          <w:sz w:val="20"/>
          <w:szCs w:val="20"/>
        </w:rPr>
        <w:t>3. – 4. mesec: v pokončem položaju pokrči nogice – fiziološka astazija</w:t>
      </w:r>
    </w:p>
    <w:p w:rsidR="008752E7" w:rsidRPr="008752E7" w:rsidRDefault="008752E7" w:rsidP="008752E7">
      <w:pPr>
        <w:pStyle w:val="Odstavekseznama"/>
        <w:ind w:left="408"/>
        <w:rPr>
          <w:rFonts w:cs="Arial"/>
          <w:sz w:val="20"/>
          <w:szCs w:val="20"/>
        </w:rPr>
      </w:pPr>
      <w:r w:rsidRPr="008752E7">
        <w:rPr>
          <w:rFonts w:cs="Arial"/>
          <w:sz w:val="20"/>
          <w:szCs w:val="20"/>
        </w:rPr>
        <w:t>6. mesec: opora na cela stopala, nogice iztegnjene v kolenih, v kolkih upognjen naprej</w:t>
      </w:r>
    </w:p>
    <w:p w:rsidR="008752E7" w:rsidRPr="008752E7" w:rsidRDefault="008752E7" w:rsidP="008752E7">
      <w:pPr>
        <w:pStyle w:val="Odstavekseznama"/>
        <w:ind w:left="408"/>
        <w:rPr>
          <w:rFonts w:cs="Arial"/>
          <w:sz w:val="20"/>
          <w:szCs w:val="20"/>
        </w:rPr>
      </w:pPr>
      <w:r w:rsidRPr="008752E7">
        <w:rPr>
          <w:rFonts w:cs="Arial"/>
          <w:sz w:val="20"/>
          <w:szCs w:val="20"/>
        </w:rPr>
        <w:t>9. – 10. mesec: stoji ob opori, trup vzravnan</w:t>
      </w:r>
    </w:p>
    <w:p w:rsidR="008752E7" w:rsidRPr="008752E7" w:rsidRDefault="008752E7" w:rsidP="008752E7">
      <w:pPr>
        <w:pStyle w:val="Odstavekseznama"/>
        <w:ind w:left="408"/>
        <w:rPr>
          <w:rFonts w:cs="Arial"/>
          <w:sz w:val="20"/>
          <w:szCs w:val="20"/>
        </w:rPr>
      </w:pPr>
      <w:r w:rsidRPr="008752E7">
        <w:rPr>
          <w:rFonts w:cs="Arial"/>
          <w:sz w:val="20"/>
          <w:szCs w:val="20"/>
        </w:rPr>
        <w:t>12. mesec: stoji brez opore/hodi ob opori/hodi samostojno</w:t>
      </w:r>
    </w:p>
    <w:p w:rsidR="008752E7" w:rsidRPr="008752E7" w:rsidRDefault="008752E7" w:rsidP="008752E7">
      <w:pPr>
        <w:rPr>
          <w:rFonts w:cs="Arial"/>
          <w:sz w:val="20"/>
          <w:szCs w:val="20"/>
          <w:u w:val="single"/>
        </w:rPr>
      </w:pPr>
      <w:r w:rsidRPr="008752E7">
        <w:rPr>
          <w:rFonts w:cs="Arial"/>
          <w:sz w:val="20"/>
          <w:szCs w:val="20"/>
          <w:u w:val="single"/>
        </w:rPr>
        <w:t xml:space="preserve">Hoja: </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shodi pri 12. mesecih ( 10.m -14.m), hoja je širokotirna, dviguje rokici</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 xml:space="preserve">hoja s spuščenimi rokami (do 18.m), </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16.mesecev: teče in osvoji tek 24metrov</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36.mesecev: teče čez ovire</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2.leti: stoja na eni nogi– spretno brcne žogo na mestu</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po stopnicah brez opore – 3.leta</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poskakovanje po eni nogi – 4.leta</w:t>
      </w:r>
    </w:p>
    <w:p w:rsidR="008752E7" w:rsidRPr="008752E7" w:rsidRDefault="008752E7" w:rsidP="008752E7">
      <w:pPr>
        <w:rPr>
          <w:rFonts w:cs="Arial"/>
          <w:sz w:val="20"/>
          <w:szCs w:val="20"/>
          <w:u w:val="single"/>
        </w:rPr>
      </w:pPr>
      <w:r w:rsidRPr="008752E7">
        <w:rPr>
          <w:rFonts w:cs="Arial"/>
          <w:sz w:val="20"/>
          <w:szCs w:val="20"/>
          <w:u w:val="single"/>
        </w:rPr>
        <w:t xml:space="preserve">Razvoj roke: </w:t>
      </w:r>
    </w:p>
    <w:p w:rsidR="008752E7" w:rsidRPr="008752E7" w:rsidRDefault="008752E7" w:rsidP="008752E7">
      <w:pPr>
        <w:pStyle w:val="Odstavekseznama"/>
        <w:ind w:left="408"/>
        <w:rPr>
          <w:rFonts w:cs="Arial"/>
          <w:sz w:val="20"/>
          <w:szCs w:val="20"/>
        </w:rPr>
      </w:pPr>
      <w:r w:rsidRPr="008752E7">
        <w:rPr>
          <w:rFonts w:cs="Arial"/>
          <w:sz w:val="20"/>
          <w:szCs w:val="20"/>
        </w:rPr>
        <w:lastRenderedPageBreak/>
        <w:t>Novorojenček: prijemalni refleks</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1.mesec: dlani stisnjene v pest, palec izven</w:t>
      </w:r>
    </w:p>
    <w:p w:rsidR="008752E7" w:rsidRPr="008752E7" w:rsidRDefault="008752E7" w:rsidP="008752E7">
      <w:pPr>
        <w:pStyle w:val="Odstavekseznama"/>
        <w:ind w:left="408"/>
        <w:rPr>
          <w:rFonts w:cs="Arial"/>
          <w:sz w:val="20"/>
          <w:szCs w:val="20"/>
        </w:rPr>
      </w:pPr>
      <w:r w:rsidRPr="008752E7">
        <w:rPr>
          <w:rFonts w:cs="Arial"/>
          <w:sz w:val="20"/>
          <w:szCs w:val="20"/>
        </w:rPr>
        <w:t>pesti, razpira rokice</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3.mesec: sklepanje rokic v srednji liniji, igra z</w:t>
      </w:r>
    </w:p>
    <w:p w:rsidR="008752E7" w:rsidRPr="008752E7" w:rsidRDefault="008752E7" w:rsidP="008752E7">
      <w:pPr>
        <w:pStyle w:val="Odstavekseznama"/>
        <w:ind w:left="408"/>
        <w:rPr>
          <w:rFonts w:cs="Arial"/>
          <w:sz w:val="20"/>
          <w:szCs w:val="20"/>
        </w:rPr>
      </w:pPr>
      <w:r w:rsidRPr="008752E7">
        <w:rPr>
          <w:rFonts w:cs="Arial"/>
          <w:sz w:val="20"/>
          <w:szCs w:val="20"/>
        </w:rPr>
        <w:t>rokicami, daje v usta</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4.mesec: posega po predmetih</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5.mesec: igra se s stopali</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4.-5.mesec: digitopalmarni – šapast prijem</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5,5. mesec: preprijema predmete iz roke v roko</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6.mesec: z roko preko sredinske linije</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7.mesec: hrano nese sam v usta</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8.mesec: škarjast prijem</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10.mesec: pincetni prijem, pobira drobne</w:t>
      </w:r>
    </w:p>
    <w:p w:rsidR="008752E7" w:rsidRPr="008752E7" w:rsidRDefault="008752E7" w:rsidP="008752E7">
      <w:pPr>
        <w:pStyle w:val="Odstavekseznama"/>
        <w:ind w:left="408"/>
        <w:rPr>
          <w:rFonts w:cs="Arial"/>
          <w:sz w:val="20"/>
          <w:szCs w:val="20"/>
        </w:rPr>
      </w:pPr>
      <w:r w:rsidRPr="008752E7">
        <w:rPr>
          <w:rFonts w:cs="Arial"/>
          <w:sz w:val="20"/>
          <w:szCs w:val="20"/>
        </w:rPr>
        <w:t>predmete</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12.mesec: preneha nositi predmete v usta, obrača</w:t>
      </w:r>
    </w:p>
    <w:p w:rsidR="008752E7" w:rsidRPr="008752E7" w:rsidRDefault="008752E7" w:rsidP="008752E7">
      <w:pPr>
        <w:pStyle w:val="Odstavekseznama"/>
        <w:ind w:left="408"/>
        <w:rPr>
          <w:rFonts w:cs="Arial"/>
          <w:sz w:val="20"/>
          <w:szCs w:val="20"/>
        </w:rPr>
      </w:pPr>
      <w:r w:rsidRPr="008752E7">
        <w:rPr>
          <w:rFonts w:cs="Arial"/>
          <w:sz w:val="20"/>
          <w:szCs w:val="20"/>
        </w:rPr>
        <w:t>strani v knjigici</w:t>
      </w:r>
    </w:p>
    <w:p w:rsidR="008752E7" w:rsidRPr="008752E7" w:rsidRDefault="008752E7" w:rsidP="008752E7">
      <w:pPr>
        <w:rPr>
          <w:rFonts w:cs="Arial"/>
          <w:sz w:val="20"/>
          <w:szCs w:val="20"/>
          <w:u w:val="single"/>
        </w:rPr>
      </w:pPr>
      <w:r w:rsidRPr="008752E7">
        <w:rPr>
          <w:rFonts w:cs="Arial"/>
          <w:sz w:val="20"/>
          <w:szCs w:val="20"/>
          <w:u w:val="single"/>
        </w:rPr>
        <w:t>Vizualno-motorna funkcija roke</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15.m: 2 kocki zloži v stolp, čečka s svinčnikom</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18.m: 3 kocke zloži v stolp, riše črte</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2.leti: gradi stolp iz 6. kock</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3.leta: zgradi most iz 3.kock, nariše krog, križ</w:t>
      </w:r>
    </w:p>
    <w:p w:rsidR="008752E7" w:rsidRPr="008752E7" w:rsidRDefault="008752E7" w:rsidP="008752E7">
      <w:pPr>
        <w:rPr>
          <w:rFonts w:cs="Arial"/>
          <w:sz w:val="20"/>
          <w:szCs w:val="20"/>
          <w:u w:val="single"/>
        </w:rPr>
      </w:pPr>
      <w:r w:rsidRPr="008752E7">
        <w:rPr>
          <w:rFonts w:cs="Arial"/>
          <w:sz w:val="20"/>
          <w:szCs w:val="20"/>
          <w:u w:val="single"/>
        </w:rPr>
        <w:t xml:space="preserve">Razvoj govora in komunikacije: </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1. m – vokalizira, variacije v intonaciji</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1,5 m – vokalizacija s samoglasniki</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4. m – glasno smejanje</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6.m.- soglasniki “p, b, d, m, t”</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8.m. – zlogi ba, da, ta</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12.m – prve besede</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18. m – 10 – 15 besed, enostavni stavki</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Največja individualna odstopanja!</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Govor po 2 -2,5 letu</w:t>
      </w:r>
    </w:p>
    <w:p w:rsidR="008752E7" w:rsidRPr="008752E7" w:rsidRDefault="008752E7" w:rsidP="008752E7">
      <w:pPr>
        <w:rPr>
          <w:rFonts w:cs="Arial"/>
          <w:sz w:val="20"/>
          <w:szCs w:val="20"/>
          <w:u w:val="single"/>
        </w:rPr>
      </w:pPr>
      <w:r w:rsidRPr="008752E7">
        <w:rPr>
          <w:rFonts w:cs="Arial"/>
          <w:sz w:val="20"/>
          <w:szCs w:val="20"/>
          <w:u w:val="single"/>
        </w:rPr>
        <w:t xml:space="preserve">Socialni in duševni razvoj: </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2.m.- zagleda obraz, se nasmehne</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4.m. – ogleduje svoji rokici</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6.m. - prepozna tujo osebo, jo odklanja,</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sprejema poznano osebo</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8.m.- poišče predmet, ko mu ga skrijemo</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9.m.- se igra skrivalnice, se skrije za najbližji</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predmet</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12.m. – meče predmet in zahteva, da mu ga</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Vrnemo</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15.m.- pije iz skodelice, uporablja žlico</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18.m. – posnema opravila starejših</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2.leti – samostojno je za mizo, se slači</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3.leta – uporablja vilice, osvoji higienske navade,</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se igra v skupini</w:t>
      </w:r>
    </w:p>
    <w:p w:rsidR="008752E7" w:rsidRPr="008752E7" w:rsidRDefault="008752E7" w:rsidP="00581462">
      <w:pPr>
        <w:pStyle w:val="Odstavekseznama"/>
        <w:numPr>
          <w:ilvl w:val="0"/>
          <w:numId w:val="81"/>
        </w:numPr>
        <w:spacing w:after="0" w:line="240" w:lineRule="auto"/>
        <w:rPr>
          <w:rFonts w:cs="Arial"/>
          <w:sz w:val="20"/>
          <w:szCs w:val="20"/>
        </w:rPr>
      </w:pPr>
      <w:r w:rsidRPr="008752E7">
        <w:rPr>
          <w:rFonts w:cs="Arial"/>
          <w:sz w:val="20"/>
          <w:szCs w:val="20"/>
        </w:rPr>
        <w:t>5.let – sodeluje v igrah, šport, piše velike črke</w:t>
      </w:r>
    </w:p>
    <w:p w:rsidR="008752E7" w:rsidRPr="008752E7" w:rsidRDefault="008752E7" w:rsidP="008752E7">
      <w:pPr>
        <w:rPr>
          <w:rFonts w:cs="Arial"/>
          <w:sz w:val="20"/>
          <w:szCs w:val="20"/>
          <w:u w:val="single"/>
        </w:rPr>
      </w:pPr>
      <w:r w:rsidRPr="008752E7">
        <w:rPr>
          <w:rFonts w:cs="Arial"/>
          <w:sz w:val="20"/>
          <w:szCs w:val="20"/>
          <w:u w:val="single"/>
        </w:rPr>
        <w:t xml:space="preserve">Kontrola sfinktrov: </w:t>
      </w:r>
    </w:p>
    <w:p w:rsidR="008752E7" w:rsidRPr="008752E7" w:rsidRDefault="008752E7" w:rsidP="00581462">
      <w:pPr>
        <w:pStyle w:val="Odstavekseznama"/>
        <w:numPr>
          <w:ilvl w:val="0"/>
          <w:numId w:val="83"/>
        </w:numPr>
        <w:spacing w:after="0" w:line="240" w:lineRule="auto"/>
        <w:rPr>
          <w:rFonts w:cs="Arial"/>
          <w:sz w:val="20"/>
          <w:szCs w:val="20"/>
        </w:rPr>
      </w:pPr>
      <w:r w:rsidRPr="008752E7">
        <w:rPr>
          <w:rFonts w:cs="Arial"/>
          <w:sz w:val="20"/>
          <w:szCs w:val="20"/>
        </w:rPr>
        <w:t xml:space="preserve">15 – 18. mesec: začenja se hotena kontrola, pokaže/naznani potrebo, </w:t>
      </w:r>
    </w:p>
    <w:p w:rsidR="008752E7" w:rsidRPr="008752E7" w:rsidRDefault="008752E7" w:rsidP="00581462">
      <w:pPr>
        <w:pStyle w:val="Odstavekseznama"/>
        <w:numPr>
          <w:ilvl w:val="0"/>
          <w:numId w:val="83"/>
        </w:numPr>
        <w:spacing w:after="0" w:line="240" w:lineRule="auto"/>
        <w:rPr>
          <w:rFonts w:cs="Arial"/>
          <w:sz w:val="20"/>
          <w:szCs w:val="20"/>
        </w:rPr>
      </w:pPr>
      <w:r w:rsidRPr="008752E7">
        <w:rPr>
          <w:rFonts w:cs="Arial"/>
          <w:sz w:val="20"/>
          <w:szCs w:val="20"/>
        </w:rPr>
        <w:t xml:space="preserve">2. leti: kontrola sfinktrov pri 50%, </w:t>
      </w:r>
    </w:p>
    <w:p w:rsidR="008752E7" w:rsidRPr="008752E7" w:rsidRDefault="008752E7" w:rsidP="00581462">
      <w:pPr>
        <w:pStyle w:val="Odstavekseznama"/>
        <w:numPr>
          <w:ilvl w:val="0"/>
          <w:numId w:val="83"/>
        </w:numPr>
        <w:spacing w:after="0" w:line="240" w:lineRule="auto"/>
        <w:rPr>
          <w:rFonts w:cs="Arial"/>
          <w:sz w:val="20"/>
          <w:szCs w:val="20"/>
        </w:rPr>
      </w:pPr>
      <w:r w:rsidRPr="008752E7">
        <w:rPr>
          <w:rFonts w:cs="Arial"/>
          <w:sz w:val="20"/>
          <w:szCs w:val="20"/>
        </w:rPr>
        <w:t>5.let: kontrola sfinktrov pri 90%</w:t>
      </w:r>
    </w:p>
    <w:p w:rsidR="008752E7" w:rsidRPr="008752E7" w:rsidRDefault="008752E7" w:rsidP="008752E7">
      <w:pPr>
        <w:rPr>
          <w:rFonts w:cs="Arial"/>
          <w:sz w:val="20"/>
          <w:szCs w:val="20"/>
          <w:u w:val="single"/>
        </w:rPr>
      </w:pPr>
      <w:r w:rsidRPr="008752E7">
        <w:rPr>
          <w:rFonts w:cs="Arial"/>
          <w:sz w:val="20"/>
          <w:szCs w:val="20"/>
          <w:u w:val="single"/>
        </w:rPr>
        <w:t xml:space="preserve">Razvoj vida: </w:t>
      </w:r>
    </w:p>
    <w:p w:rsidR="008752E7" w:rsidRPr="008752E7" w:rsidRDefault="008752E7" w:rsidP="00581462">
      <w:pPr>
        <w:pStyle w:val="Odstavekseznama"/>
        <w:numPr>
          <w:ilvl w:val="0"/>
          <w:numId w:val="84"/>
        </w:numPr>
        <w:spacing w:after="0" w:line="240" w:lineRule="auto"/>
        <w:rPr>
          <w:rFonts w:cs="Arial"/>
          <w:sz w:val="20"/>
          <w:szCs w:val="20"/>
        </w:rPr>
      </w:pPr>
      <w:r w:rsidRPr="008752E7">
        <w:rPr>
          <w:rFonts w:cs="Arial"/>
          <w:sz w:val="20"/>
          <w:szCs w:val="20"/>
        </w:rPr>
        <w:t xml:space="preserve">fiksacija (1. mesec: prepozna obraz mamice, vidi 20-30cm), </w:t>
      </w:r>
    </w:p>
    <w:p w:rsidR="008752E7" w:rsidRPr="008752E7" w:rsidRDefault="008752E7" w:rsidP="00581462">
      <w:pPr>
        <w:pStyle w:val="Odstavekseznama"/>
        <w:numPr>
          <w:ilvl w:val="0"/>
          <w:numId w:val="84"/>
        </w:numPr>
        <w:spacing w:after="0" w:line="240" w:lineRule="auto"/>
        <w:rPr>
          <w:rFonts w:cs="Arial"/>
          <w:sz w:val="20"/>
          <w:szCs w:val="20"/>
        </w:rPr>
      </w:pPr>
      <w:r w:rsidRPr="008752E7">
        <w:rPr>
          <w:rFonts w:cs="Arial"/>
          <w:sz w:val="20"/>
          <w:szCs w:val="20"/>
        </w:rPr>
        <w:lastRenderedPageBreak/>
        <w:t xml:space="preserve">spremljanje (2. mesec: premikajoči se predmet do 90° levo in desno, 3. mesec: v vertikalni osi, razvoj konvergence, 5. mesec: konvergenca in akomodacija, 4. – 6. mesec: spremlja predmete z obračanjem glave v vse smeri) Barvni vid testiramo od 4. leta dalje.  </w:t>
      </w:r>
    </w:p>
    <w:p w:rsidR="008752E7" w:rsidRPr="008752E7" w:rsidRDefault="008752E7" w:rsidP="008752E7">
      <w:pPr>
        <w:rPr>
          <w:rFonts w:cs="Arial"/>
          <w:sz w:val="20"/>
          <w:szCs w:val="20"/>
          <w:u w:val="single"/>
        </w:rPr>
      </w:pPr>
      <w:r w:rsidRPr="008752E7">
        <w:rPr>
          <w:rFonts w:cs="Arial"/>
          <w:sz w:val="20"/>
          <w:szCs w:val="20"/>
          <w:u w:val="single"/>
        </w:rPr>
        <w:t xml:space="preserve">Razvoj sluha: </w:t>
      </w:r>
    </w:p>
    <w:p w:rsidR="008752E7" w:rsidRPr="008752E7" w:rsidRDefault="008752E7" w:rsidP="00581462">
      <w:pPr>
        <w:pStyle w:val="Odstavekseznama"/>
        <w:numPr>
          <w:ilvl w:val="0"/>
          <w:numId w:val="85"/>
        </w:numPr>
        <w:spacing w:after="0" w:line="240" w:lineRule="auto"/>
        <w:rPr>
          <w:rFonts w:cs="Arial"/>
          <w:sz w:val="20"/>
          <w:szCs w:val="20"/>
        </w:rPr>
      </w:pPr>
      <w:r w:rsidRPr="008752E7">
        <w:rPr>
          <w:rFonts w:cs="Arial"/>
          <w:sz w:val="20"/>
          <w:szCs w:val="20"/>
        </w:rPr>
        <w:t xml:space="preserve">1.- 3. meseca: ocena sluha nesigurna, </w:t>
      </w:r>
    </w:p>
    <w:p w:rsidR="008752E7" w:rsidRPr="008752E7" w:rsidRDefault="008752E7" w:rsidP="00581462">
      <w:pPr>
        <w:pStyle w:val="Odstavekseznama"/>
        <w:numPr>
          <w:ilvl w:val="0"/>
          <w:numId w:val="85"/>
        </w:numPr>
        <w:spacing w:after="0" w:line="240" w:lineRule="auto"/>
        <w:rPr>
          <w:rFonts w:cs="Arial"/>
          <w:sz w:val="20"/>
          <w:szCs w:val="20"/>
        </w:rPr>
      </w:pPr>
      <w:r w:rsidRPr="008752E7">
        <w:rPr>
          <w:rFonts w:cs="Arial"/>
          <w:sz w:val="20"/>
          <w:szCs w:val="20"/>
        </w:rPr>
        <w:t xml:space="preserve">3. – 4. meseca: obrača glavo proti zvoku, </w:t>
      </w:r>
    </w:p>
    <w:p w:rsidR="008752E7" w:rsidRPr="008752E7" w:rsidRDefault="008752E7" w:rsidP="00581462">
      <w:pPr>
        <w:pStyle w:val="Odstavekseznama"/>
        <w:numPr>
          <w:ilvl w:val="0"/>
          <w:numId w:val="85"/>
        </w:numPr>
        <w:spacing w:after="0" w:line="240" w:lineRule="auto"/>
        <w:rPr>
          <w:rFonts w:cs="Arial"/>
          <w:sz w:val="20"/>
          <w:szCs w:val="20"/>
        </w:rPr>
      </w:pPr>
      <w:r w:rsidRPr="008752E7">
        <w:rPr>
          <w:rFonts w:cs="Arial"/>
          <w:sz w:val="20"/>
          <w:szCs w:val="20"/>
        </w:rPr>
        <w:t xml:space="preserve">mesecev: lokalizira izvor zvoka, </w:t>
      </w:r>
    </w:p>
    <w:p w:rsidR="008752E7" w:rsidRPr="008752E7" w:rsidRDefault="008752E7" w:rsidP="00581462">
      <w:pPr>
        <w:pStyle w:val="Odstavekseznama"/>
        <w:numPr>
          <w:ilvl w:val="0"/>
          <w:numId w:val="85"/>
        </w:numPr>
        <w:spacing w:after="0" w:line="240" w:lineRule="auto"/>
        <w:rPr>
          <w:rFonts w:cs="Arial"/>
          <w:sz w:val="20"/>
          <w:szCs w:val="20"/>
        </w:rPr>
      </w:pPr>
      <w:r w:rsidRPr="008752E7">
        <w:rPr>
          <w:rFonts w:cs="Arial"/>
          <w:sz w:val="20"/>
          <w:szCs w:val="20"/>
        </w:rPr>
        <w:t>2.5 let: pri tihem govoru oddaljenem 3m prepozna sičnike</w:t>
      </w:r>
    </w:p>
    <w:p w:rsidR="008752E7" w:rsidRPr="008752E7" w:rsidRDefault="008752E7" w:rsidP="008752E7">
      <w:pPr>
        <w:rPr>
          <w:rFonts w:cs="Arial"/>
          <w:sz w:val="20"/>
          <w:szCs w:val="20"/>
        </w:rPr>
      </w:pPr>
    </w:p>
    <w:p w:rsidR="008752E7" w:rsidRPr="008752E7" w:rsidRDefault="008752E7" w:rsidP="00581462">
      <w:pPr>
        <w:pStyle w:val="Odstavekseznama"/>
        <w:numPr>
          <w:ilvl w:val="0"/>
          <w:numId w:val="87"/>
        </w:numPr>
        <w:spacing w:after="0" w:line="240" w:lineRule="auto"/>
        <w:rPr>
          <w:rFonts w:cs="Arial"/>
          <w:b/>
          <w:sz w:val="20"/>
          <w:szCs w:val="20"/>
        </w:rPr>
      </w:pPr>
      <w:r w:rsidRPr="008752E7">
        <w:rPr>
          <w:rFonts w:cs="Arial"/>
          <w:b/>
          <w:sz w:val="20"/>
          <w:szCs w:val="20"/>
        </w:rPr>
        <w:t>Bronhopulmonalna bolezen</w:t>
      </w:r>
    </w:p>
    <w:p w:rsidR="008752E7" w:rsidRPr="008752E7" w:rsidRDefault="008752E7" w:rsidP="008752E7">
      <w:pPr>
        <w:rPr>
          <w:rFonts w:cs="Arial"/>
          <w:sz w:val="20"/>
          <w:szCs w:val="20"/>
        </w:rPr>
      </w:pPr>
      <w:r w:rsidRPr="008752E7">
        <w:rPr>
          <w:rFonts w:cs="Arial"/>
          <w:sz w:val="20"/>
          <w:szCs w:val="20"/>
        </w:rPr>
        <w:t>Kronična pljučna bolezen zajema bolezenska stanja zgornjih in spodnjih dihal, pri otrocih, ki so bili rojeni predzgodaj. V to skupino uvrščamo bronhopulomanlno displazijo ter posledice drugih stanj nedonošenosti.  Bronhopulomalna displazija je potreba po dodatnem kisiku v vdihanem zraku v 36. tednu gestacijske (pomenstruacijske) starosti. Razlikujemo staro in novo BPD. Stara je posledica invazivnih tehnik umetnega predihavanja, izrazitih fibroznih sprememb in poškodb dihalnih poti. Nova BPD pa prizadene otroke z nižji gestacijsko starostjo, z značilno slabše razvitimi alveoli in obdajajočim kapilarnim prepletom ter manj izraženimi fibroznimi spremembami pljučnega tkiva in dihalnih poti. Dejavniki tveganja: izrazita nedonošenost, moški spol, pomanjkanje surfaktanta, toksičnost kisika, vnetne spremembe, umetno predihavanje, horioamnionitis, sepsa, odprt Botallov vod in tekočinska preobremenjenost. Ti dejavniki so povezani z sistemskim vnetnim odgovorom in z akutno poškodbo pljučnega tkiva. Njihove posledice pa so preoblikovanje pljučnega tkiva in kronična prizadetost v kasnejšem življenju. Klinična slika: hipoksemija pri sobnem zraku, tahipnea, povečan delni tlak ogljikovega dioksida v arterijski krvi, višja koncentracija bikarbonata, razvojno počasi napredujejo, prenapihnjenost prsnega koša, fibrozne spremembe prsnega koša, piskanje v prsih, obstruktivne motnje, nehomogena predihanost, gastroezofagealni refklus, znaki pljučne arterijske hipertenzije, prizadeta pljučna funkcija, predodzivnost dihalnih poti, prisotne pa so tudi druge bolezni dihalnih poti ( pareza glasilk, traheomalacija, subglotična stenoza,…)</w:t>
      </w:r>
    </w:p>
    <w:p w:rsidR="008752E7" w:rsidRPr="008752E7" w:rsidRDefault="008752E7" w:rsidP="008752E7">
      <w:pPr>
        <w:rPr>
          <w:rFonts w:cs="Arial"/>
          <w:sz w:val="20"/>
          <w:szCs w:val="20"/>
        </w:rPr>
      </w:pPr>
      <w:r w:rsidRPr="008752E7">
        <w:rPr>
          <w:rFonts w:cs="Arial"/>
          <w:sz w:val="20"/>
          <w:szCs w:val="20"/>
        </w:rPr>
        <w:t xml:space="preserve">Zdravljenje: Odvisno je od teže in trajanja bolezni. Zdravljenje s kisikom  (včasih tudi umetno predihavanje na domu) + kortikosteroidi. Zaradi znakov obstruktivne pljučne bolezni uporabljamo tudi bronhodilatatorje. Otroci z znakom pljučne arterijske hipertenzije prejemajo tudi inhibitorje fosfodiesteraze. Pomembna je prilagojena in obogatena prehrana ter omejitev tekočin. Spremljanje okolistu, avdiologu ter razvojnem nevrologu. Smiselno je dodatno cepljenje proti pneumokoknim okužbam in gripi. Najbolj ogroženi otroci pa naj prejemajo zaščito z monoklonskimi protitelesi proti RSV (respiratorni sincicijski virus). </w:t>
      </w:r>
    </w:p>
    <w:p w:rsidR="008752E7" w:rsidRPr="008752E7" w:rsidRDefault="008752E7" w:rsidP="008752E7">
      <w:pPr>
        <w:rPr>
          <w:rFonts w:cs="Arial"/>
          <w:sz w:val="20"/>
          <w:szCs w:val="20"/>
        </w:rPr>
      </w:pPr>
      <w:r w:rsidRPr="008752E7">
        <w:rPr>
          <w:rFonts w:cs="Arial"/>
          <w:sz w:val="20"/>
          <w:szCs w:val="20"/>
        </w:rPr>
        <w:t>Prognoza: Izid bolezni je večinoma ugoden, vendar bolezenski znaki pogosto vztrajajo skozi otroštvo in so prisotni tudi v odraslem obdobju npr. nižje vrednosti kazalnikov pljučne funkcije, simptomi bolezni dihal (bolj izraženi pri kadilcih in ženskah).</w:t>
      </w:r>
    </w:p>
    <w:p w:rsidR="008752E7" w:rsidRPr="008752E7" w:rsidRDefault="008752E7" w:rsidP="00581462">
      <w:pPr>
        <w:pStyle w:val="Odstavekseznama"/>
        <w:numPr>
          <w:ilvl w:val="0"/>
          <w:numId w:val="87"/>
        </w:numPr>
        <w:rPr>
          <w:rFonts w:cs="Arial"/>
          <w:sz w:val="20"/>
          <w:szCs w:val="20"/>
        </w:rPr>
      </w:pPr>
      <w:r w:rsidRPr="008752E7">
        <w:rPr>
          <w:rFonts w:cs="Arial"/>
          <w:b/>
          <w:sz w:val="20"/>
          <w:szCs w:val="20"/>
        </w:rPr>
        <w:t>Stik:</w:t>
      </w:r>
      <w:r w:rsidRPr="008752E7">
        <w:rPr>
          <w:rFonts w:cs="Arial"/>
          <w:sz w:val="20"/>
          <w:szCs w:val="20"/>
        </w:rPr>
        <w:t xml:space="preserve">Otrok je ob prihodu na svet zmožen vzpostavljanja stika s pomočjo voha, obračanja glave, sesanja, oprijemanja, smehljanja, čebljanja, vida, sluha in joka. Prvi stik matere z novorojenčkom je zelo pomemben, saj se s tem vzpostavi hormonska vez med materjo in otrokom. Enkratnost stika med materjo in otrokom se izkazuje v treh momentih: pri negi, pri čustveni skrbi in tolažbi ter pri pomoči pri obvladovanju sveta. Stik ni romantika je nekaj zelo konkretnega – povezovalno starševstvo. Tukaj ločimo povezavo med materjo in otrokom (bonding), rooming-in, bedding-in, kangaroo –baby, dotik in odnos.Bonding pomeni zvezo oz. povezavo med materjo in otrokom v nosečnosti, med porodom in v prvih urah otrokovega življenja. Iz otrokovega pogleda pomeni bonding srečanje pred in post natalno samozavedanje. Bonding je pomemben, da se vzpostavi očesni in telesni kontakt med materjo in otrokom, omogočen je začetek dojenja v prvi uri po rojstvu, ko je otrok buden, vzpodbudimo za dojenje pomembne reflekse (iskalni, sesalni, požiralni), novorojenček v toplem materinem naročju ne izgublja toplote, kožni stik vzpodbudi kolonizacijo novorojenčka z materinimi klicami. </w:t>
      </w:r>
    </w:p>
    <w:p w:rsidR="008752E7" w:rsidRPr="008752E7" w:rsidRDefault="008752E7" w:rsidP="00581462">
      <w:pPr>
        <w:pStyle w:val="Odstavekseznama"/>
        <w:numPr>
          <w:ilvl w:val="0"/>
          <w:numId w:val="86"/>
        </w:numPr>
        <w:spacing w:after="0" w:line="240" w:lineRule="auto"/>
        <w:rPr>
          <w:rFonts w:cs="Arial"/>
          <w:sz w:val="20"/>
          <w:szCs w:val="20"/>
        </w:rPr>
      </w:pPr>
      <w:r w:rsidRPr="008752E7">
        <w:rPr>
          <w:rFonts w:cs="Arial"/>
          <w:sz w:val="20"/>
          <w:szCs w:val="20"/>
        </w:rPr>
        <w:t xml:space="preserve">Rooming-in . </w:t>
      </w:r>
    </w:p>
    <w:p w:rsidR="008752E7" w:rsidRPr="008752E7" w:rsidRDefault="008752E7" w:rsidP="00581462">
      <w:pPr>
        <w:pStyle w:val="Odstavekseznama"/>
        <w:numPr>
          <w:ilvl w:val="0"/>
          <w:numId w:val="86"/>
        </w:numPr>
        <w:spacing w:after="0" w:line="240" w:lineRule="auto"/>
        <w:rPr>
          <w:rFonts w:cs="Arial"/>
          <w:sz w:val="20"/>
          <w:szCs w:val="20"/>
        </w:rPr>
      </w:pPr>
      <w:r w:rsidRPr="008752E7">
        <w:rPr>
          <w:rFonts w:cs="Arial"/>
          <w:sz w:val="20"/>
          <w:szCs w:val="20"/>
        </w:rPr>
        <w:lastRenderedPageBreak/>
        <w:t xml:space="preserve">Bedding-in </w:t>
      </w:r>
      <w:r w:rsidRPr="008752E7">
        <w:rPr>
          <w:rFonts w:cs="Arial"/>
          <w:sz w:val="20"/>
          <w:szCs w:val="20"/>
        </w:rPr>
        <w:br/>
        <w:t xml:space="preserve">Dotik je najpomembnejši način komuniciranja med živimi bitji. Je način za izkazovanje nežnosti, ljubezni in pripadnosti. </w:t>
      </w:r>
    </w:p>
    <w:p w:rsidR="008752E7" w:rsidRPr="008752E7" w:rsidRDefault="008752E7" w:rsidP="00581462">
      <w:pPr>
        <w:pStyle w:val="Odstavekseznama"/>
        <w:numPr>
          <w:ilvl w:val="0"/>
          <w:numId w:val="86"/>
        </w:numPr>
        <w:spacing w:after="0" w:line="240" w:lineRule="auto"/>
        <w:rPr>
          <w:rFonts w:cs="Arial"/>
          <w:sz w:val="20"/>
          <w:szCs w:val="20"/>
        </w:rPr>
      </w:pPr>
      <w:r w:rsidRPr="008752E7">
        <w:rPr>
          <w:rFonts w:cs="Arial"/>
          <w:sz w:val="20"/>
          <w:szCs w:val="20"/>
        </w:rPr>
        <w:t>Pri stiku je pomemben tudi odnos (telesno, čustveno, funkcionalno). Stik je kombinacija glasu, zibanja in sesanja oz. telesnega dotika.</w:t>
      </w:r>
    </w:p>
    <w:p w:rsidR="008752E7" w:rsidRPr="008752E7" w:rsidRDefault="008752E7" w:rsidP="008752E7">
      <w:pPr>
        <w:rPr>
          <w:rFonts w:cs="Arial"/>
          <w:b/>
          <w:sz w:val="20"/>
          <w:szCs w:val="20"/>
        </w:rPr>
      </w:pPr>
    </w:p>
    <w:p w:rsidR="00560EE6" w:rsidRPr="008752E7" w:rsidRDefault="00560EE6" w:rsidP="00560EE6">
      <w:pPr>
        <w:contextualSpacing/>
        <w:rPr>
          <w:rFonts w:eastAsia="Calibri" w:cs="Arial"/>
          <w:sz w:val="20"/>
          <w:szCs w:val="20"/>
        </w:rPr>
      </w:pPr>
    </w:p>
    <w:p w:rsidR="00192398" w:rsidRPr="008752E7" w:rsidRDefault="00192398" w:rsidP="00192398">
      <w:pPr>
        <w:rPr>
          <w:rFonts w:cs="Arial"/>
          <w:sz w:val="20"/>
          <w:szCs w:val="20"/>
        </w:rPr>
      </w:pPr>
    </w:p>
    <w:p w:rsidR="00301C0C" w:rsidRPr="008752E7" w:rsidRDefault="00301C0C" w:rsidP="0065544A">
      <w:pPr>
        <w:jc w:val="both"/>
        <w:rPr>
          <w:rFonts w:cs="Arial"/>
          <w:b/>
          <w:sz w:val="20"/>
          <w:szCs w:val="20"/>
        </w:rPr>
      </w:pPr>
    </w:p>
    <w:p w:rsidR="0065544A" w:rsidRPr="008752E7" w:rsidRDefault="0065544A" w:rsidP="004C5B60">
      <w:pPr>
        <w:rPr>
          <w:rFonts w:cs="Arial"/>
          <w:b/>
          <w:sz w:val="20"/>
          <w:szCs w:val="20"/>
        </w:rPr>
      </w:pPr>
    </w:p>
    <w:p w:rsidR="000E261F" w:rsidRPr="008752E7" w:rsidRDefault="00203904" w:rsidP="00407500">
      <w:pPr>
        <w:spacing w:line="360" w:lineRule="auto"/>
        <w:rPr>
          <w:rFonts w:cs="Arial"/>
          <w:b/>
          <w:sz w:val="20"/>
          <w:szCs w:val="20"/>
        </w:rPr>
      </w:pPr>
      <w:r>
        <w:rPr>
          <w:rFonts w:cs="Arial"/>
          <w:b/>
          <w:sz w:val="20"/>
          <w:szCs w:val="20"/>
        </w:rPr>
        <w:t xml:space="preserve">AVTORICE: Anamari, Anita, Anja, Barbara, Eva R., Karin, Lina, Maja Mihalinec, Monika, Neža š, Nina, Patricija ž V, Sandra M, Sandra O, Tea, Tadeja V, Zala. </w:t>
      </w:r>
    </w:p>
    <w:sectPr w:rsidR="000E261F" w:rsidRPr="008752E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4709" w:rsidRDefault="00804709" w:rsidP="00203904">
      <w:pPr>
        <w:spacing w:after="0" w:line="240" w:lineRule="auto"/>
      </w:pPr>
      <w:r>
        <w:separator/>
      </w:r>
    </w:p>
  </w:endnote>
  <w:endnote w:type="continuationSeparator" w:id="0">
    <w:p w:rsidR="00804709" w:rsidRDefault="00804709" w:rsidP="00203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DAB" w:rsidRDefault="005B2DAB">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4454736"/>
      <w:docPartObj>
        <w:docPartGallery w:val="Page Numbers (Bottom of Page)"/>
        <w:docPartUnique/>
      </w:docPartObj>
    </w:sdtPr>
    <w:sdtEndPr>
      <w:rPr>
        <w:noProof/>
      </w:rPr>
    </w:sdtEndPr>
    <w:sdtContent>
      <w:p w:rsidR="005B2DAB" w:rsidRDefault="005B2DAB">
        <w:pPr>
          <w:pStyle w:val="Noga"/>
          <w:jc w:val="right"/>
        </w:pPr>
        <w:r>
          <w:fldChar w:fldCharType="begin"/>
        </w:r>
        <w:r>
          <w:instrText xml:space="preserve"> PAGE   \* MERGEFORMAT </w:instrText>
        </w:r>
        <w:r>
          <w:fldChar w:fldCharType="separate"/>
        </w:r>
        <w:r w:rsidR="001A1F39">
          <w:rPr>
            <w:noProof/>
          </w:rPr>
          <w:t>1</w:t>
        </w:r>
        <w:r>
          <w:rPr>
            <w:noProof/>
          </w:rPr>
          <w:fldChar w:fldCharType="end"/>
        </w:r>
      </w:p>
    </w:sdtContent>
  </w:sdt>
  <w:p w:rsidR="005B2DAB" w:rsidRDefault="005B2DAB">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DAB" w:rsidRDefault="005B2DAB">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4709" w:rsidRDefault="00804709" w:rsidP="00203904">
      <w:pPr>
        <w:spacing w:after="0" w:line="240" w:lineRule="auto"/>
      </w:pPr>
      <w:r>
        <w:separator/>
      </w:r>
    </w:p>
  </w:footnote>
  <w:footnote w:type="continuationSeparator" w:id="0">
    <w:p w:rsidR="00804709" w:rsidRDefault="00804709" w:rsidP="002039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DAB" w:rsidRDefault="005B2DAB">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DAB" w:rsidRDefault="005B2DAB">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DAB" w:rsidRDefault="005B2DAB">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32AE6"/>
    <w:multiLevelType w:val="hybridMultilevel"/>
    <w:tmpl w:val="06646F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1C172CD"/>
    <w:multiLevelType w:val="hybridMultilevel"/>
    <w:tmpl w:val="C64AB10E"/>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2C56C64"/>
    <w:multiLevelType w:val="hybridMultilevel"/>
    <w:tmpl w:val="D31C6D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2F650D9"/>
    <w:multiLevelType w:val="hybridMultilevel"/>
    <w:tmpl w:val="A7FAB6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5D277A5"/>
    <w:multiLevelType w:val="hybridMultilevel"/>
    <w:tmpl w:val="6A5A609A"/>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7FB5DC0"/>
    <w:multiLevelType w:val="hybridMultilevel"/>
    <w:tmpl w:val="6F4663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0B4B77DF"/>
    <w:multiLevelType w:val="hybridMultilevel"/>
    <w:tmpl w:val="134A6F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0B6427BD"/>
    <w:multiLevelType w:val="hybridMultilevel"/>
    <w:tmpl w:val="71E2619C"/>
    <w:lvl w:ilvl="0" w:tplc="9C3E66AC">
      <w:numFmt w:val="bullet"/>
      <w:lvlText w:val="-"/>
      <w:lvlJc w:val="left"/>
      <w:pPr>
        <w:ind w:left="408"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0BA442CB"/>
    <w:multiLevelType w:val="hybridMultilevel"/>
    <w:tmpl w:val="C1FA22FA"/>
    <w:lvl w:ilvl="0" w:tplc="2DDCDC3E">
      <w:start w:val="33"/>
      <w:numFmt w:val="bullet"/>
      <w:lvlText w:val="-"/>
      <w:lvlJc w:val="left"/>
      <w:pPr>
        <w:ind w:left="720" w:hanging="360"/>
      </w:pPr>
      <w:rPr>
        <w:rFonts w:ascii="Century Gothic" w:eastAsia="Times New Roman" w:hAnsi="Century Gothic"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0D9D0111"/>
    <w:multiLevelType w:val="hybridMultilevel"/>
    <w:tmpl w:val="138055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1056791F"/>
    <w:multiLevelType w:val="hybridMultilevel"/>
    <w:tmpl w:val="EAC4F0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10BF2F02"/>
    <w:multiLevelType w:val="hybridMultilevel"/>
    <w:tmpl w:val="1BDE6E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10DE4C6D"/>
    <w:multiLevelType w:val="hybridMultilevel"/>
    <w:tmpl w:val="E7AC71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12AA2D91"/>
    <w:multiLevelType w:val="hybridMultilevel"/>
    <w:tmpl w:val="BBAE85AA"/>
    <w:lvl w:ilvl="0" w:tplc="A874FF1E">
      <w:start w:val="1"/>
      <w:numFmt w:val="bullet"/>
      <w:lvlText w:val="-"/>
      <w:lvlJc w:val="left"/>
      <w:pPr>
        <w:ind w:left="720" w:hanging="360"/>
      </w:pPr>
      <w:rPr>
        <w:rFonts w:ascii="Arial Narrow" w:eastAsiaTheme="minorHAnsi" w:hAnsi="Arial Narrow"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13C23198"/>
    <w:multiLevelType w:val="hybridMultilevel"/>
    <w:tmpl w:val="F00A52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140E0740"/>
    <w:multiLevelType w:val="hybridMultilevel"/>
    <w:tmpl w:val="8848AE4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nsid w:val="142048F6"/>
    <w:multiLevelType w:val="hybridMultilevel"/>
    <w:tmpl w:val="709EFE9C"/>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7">
    <w:nsid w:val="16237B03"/>
    <w:multiLevelType w:val="hybridMultilevel"/>
    <w:tmpl w:val="87BEEA76"/>
    <w:lvl w:ilvl="0" w:tplc="9DAEBB86">
      <w:start w:val="1"/>
      <w:numFmt w:val="decimal"/>
      <w:lvlText w:val="%1."/>
      <w:lvlJc w:val="left"/>
      <w:pPr>
        <w:ind w:left="768" w:hanging="360"/>
      </w:pPr>
      <w:rPr>
        <w:rFonts w:hint="default"/>
      </w:rPr>
    </w:lvl>
    <w:lvl w:ilvl="1" w:tplc="04240019" w:tentative="1">
      <w:start w:val="1"/>
      <w:numFmt w:val="lowerLetter"/>
      <w:lvlText w:val="%2."/>
      <w:lvlJc w:val="left"/>
      <w:pPr>
        <w:ind w:left="1488" w:hanging="360"/>
      </w:pPr>
    </w:lvl>
    <w:lvl w:ilvl="2" w:tplc="0424001B" w:tentative="1">
      <w:start w:val="1"/>
      <w:numFmt w:val="lowerRoman"/>
      <w:lvlText w:val="%3."/>
      <w:lvlJc w:val="right"/>
      <w:pPr>
        <w:ind w:left="2208" w:hanging="180"/>
      </w:pPr>
    </w:lvl>
    <w:lvl w:ilvl="3" w:tplc="0424000F" w:tentative="1">
      <w:start w:val="1"/>
      <w:numFmt w:val="decimal"/>
      <w:lvlText w:val="%4."/>
      <w:lvlJc w:val="left"/>
      <w:pPr>
        <w:ind w:left="2928" w:hanging="360"/>
      </w:pPr>
    </w:lvl>
    <w:lvl w:ilvl="4" w:tplc="04240019" w:tentative="1">
      <w:start w:val="1"/>
      <w:numFmt w:val="lowerLetter"/>
      <w:lvlText w:val="%5."/>
      <w:lvlJc w:val="left"/>
      <w:pPr>
        <w:ind w:left="3648" w:hanging="360"/>
      </w:pPr>
    </w:lvl>
    <w:lvl w:ilvl="5" w:tplc="0424001B" w:tentative="1">
      <w:start w:val="1"/>
      <w:numFmt w:val="lowerRoman"/>
      <w:lvlText w:val="%6."/>
      <w:lvlJc w:val="right"/>
      <w:pPr>
        <w:ind w:left="4368" w:hanging="180"/>
      </w:pPr>
    </w:lvl>
    <w:lvl w:ilvl="6" w:tplc="0424000F" w:tentative="1">
      <w:start w:val="1"/>
      <w:numFmt w:val="decimal"/>
      <w:lvlText w:val="%7."/>
      <w:lvlJc w:val="left"/>
      <w:pPr>
        <w:ind w:left="5088" w:hanging="360"/>
      </w:pPr>
    </w:lvl>
    <w:lvl w:ilvl="7" w:tplc="04240019" w:tentative="1">
      <w:start w:val="1"/>
      <w:numFmt w:val="lowerLetter"/>
      <w:lvlText w:val="%8."/>
      <w:lvlJc w:val="left"/>
      <w:pPr>
        <w:ind w:left="5808" w:hanging="360"/>
      </w:pPr>
    </w:lvl>
    <w:lvl w:ilvl="8" w:tplc="0424001B" w:tentative="1">
      <w:start w:val="1"/>
      <w:numFmt w:val="lowerRoman"/>
      <w:lvlText w:val="%9."/>
      <w:lvlJc w:val="right"/>
      <w:pPr>
        <w:ind w:left="6528" w:hanging="180"/>
      </w:pPr>
    </w:lvl>
  </w:abstractNum>
  <w:abstractNum w:abstractNumId="18">
    <w:nsid w:val="17F249BD"/>
    <w:multiLevelType w:val="hybridMultilevel"/>
    <w:tmpl w:val="EFAC3F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19D40B50"/>
    <w:multiLevelType w:val="hybridMultilevel"/>
    <w:tmpl w:val="514A090E"/>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1A0E3D26"/>
    <w:multiLevelType w:val="hybridMultilevel"/>
    <w:tmpl w:val="B2469A5E"/>
    <w:lvl w:ilvl="0" w:tplc="565C7642">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1A3A49F7"/>
    <w:multiLevelType w:val="hybridMultilevel"/>
    <w:tmpl w:val="7716E9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1A9202AD"/>
    <w:multiLevelType w:val="hybridMultilevel"/>
    <w:tmpl w:val="7A3E1A3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
    <w:nsid w:val="1AC64686"/>
    <w:multiLevelType w:val="hybridMultilevel"/>
    <w:tmpl w:val="7B328BCA"/>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1B0242B5"/>
    <w:multiLevelType w:val="hybridMultilevel"/>
    <w:tmpl w:val="AC8060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1CF33FB1"/>
    <w:multiLevelType w:val="hybridMultilevel"/>
    <w:tmpl w:val="7758F8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21E21623"/>
    <w:multiLevelType w:val="hybridMultilevel"/>
    <w:tmpl w:val="BCEE81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227A6417"/>
    <w:multiLevelType w:val="hybridMultilevel"/>
    <w:tmpl w:val="2774123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25515F08"/>
    <w:multiLevelType w:val="hybridMultilevel"/>
    <w:tmpl w:val="13AE464E"/>
    <w:lvl w:ilvl="0" w:tplc="0424000D">
      <w:start w:val="1"/>
      <w:numFmt w:val="bullet"/>
      <w:lvlText w:val=""/>
      <w:lvlJc w:val="left"/>
      <w:pPr>
        <w:ind w:left="1440" w:hanging="360"/>
      </w:pPr>
      <w:rPr>
        <w:rFonts w:ascii="Wingdings" w:hAnsi="Wingding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9">
    <w:nsid w:val="25BE1700"/>
    <w:multiLevelType w:val="hybridMultilevel"/>
    <w:tmpl w:val="CB74A1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285750EB"/>
    <w:multiLevelType w:val="hybridMultilevel"/>
    <w:tmpl w:val="19788D3E"/>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1">
    <w:nsid w:val="28D8159A"/>
    <w:multiLevelType w:val="hybridMultilevel"/>
    <w:tmpl w:val="2054B9E4"/>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2">
    <w:nsid w:val="29D81130"/>
    <w:multiLevelType w:val="hybridMultilevel"/>
    <w:tmpl w:val="2026982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nsid w:val="2C672893"/>
    <w:multiLevelType w:val="hybridMultilevel"/>
    <w:tmpl w:val="B7AA7F54"/>
    <w:lvl w:ilvl="0" w:tplc="04240001">
      <w:start w:val="1"/>
      <w:numFmt w:val="bullet"/>
      <w:lvlText w:val=""/>
      <w:lvlJc w:val="left"/>
      <w:pPr>
        <w:ind w:left="765" w:hanging="360"/>
      </w:pPr>
      <w:rPr>
        <w:rFonts w:ascii="Symbol" w:hAnsi="Symbol"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34">
    <w:nsid w:val="2D06066E"/>
    <w:multiLevelType w:val="hybridMultilevel"/>
    <w:tmpl w:val="7068B2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2D99117F"/>
    <w:multiLevelType w:val="hybridMultilevel"/>
    <w:tmpl w:val="BE681A1E"/>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2EC02712"/>
    <w:multiLevelType w:val="hybridMultilevel"/>
    <w:tmpl w:val="220C8248"/>
    <w:lvl w:ilvl="0" w:tplc="9C3E66AC">
      <w:numFmt w:val="bullet"/>
      <w:lvlText w:val="-"/>
      <w:lvlJc w:val="left"/>
      <w:pPr>
        <w:ind w:left="408"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300B5BCC"/>
    <w:multiLevelType w:val="hybridMultilevel"/>
    <w:tmpl w:val="DCD6AB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3041653D"/>
    <w:multiLevelType w:val="hybridMultilevel"/>
    <w:tmpl w:val="33384F0E"/>
    <w:lvl w:ilvl="0" w:tplc="0424000D">
      <w:start w:val="1"/>
      <w:numFmt w:val="bullet"/>
      <w:lvlText w:val=""/>
      <w:lvlJc w:val="left"/>
      <w:pPr>
        <w:ind w:left="1440" w:hanging="360"/>
      </w:pPr>
      <w:rPr>
        <w:rFonts w:ascii="Wingdings" w:hAnsi="Wingding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9">
    <w:nsid w:val="30BD7582"/>
    <w:multiLevelType w:val="hybridMultilevel"/>
    <w:tmpl w:val="A66295CC"/>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312E5EC9"/>
    <w:multiLevelType w:val="hybridMultilevel"/>
    <w:tmpl w:val="2B3E46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31BC3426"/>
    <w:multiLevelType w:val="hybridMultilevel"/>
    <w:tmpl w:val="AEC2FCE2"/>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nsid w:val="31CB7345"/>
    <w:multiLevelType w:val="hybridMultilevel"/>
    <w:tmpl w:val="A9F0C6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3249659A"/>
    <w:multiLevelType w:val="hybridMultilevel"/>
    <w:tmpl w:val="FCC259C4"/>
    <w:lvl w:ilvl="0" w:tplc="E320E886">
      <w:start w:val="1"/>
      <w:numFmt w:val="bullet"/>
      <w:lvlText w:val=""/>
      <w:lvlJc w:val="left"/>
      <w:pPr>
        <w:ind w:left="720" w:hanging="360"/>
      </w:pPr>
      <w:rPr>
        <w:rFonts w:ascii="Wingdings" w:eastAsiaTheme="minorHAnsi" w:hAnsi="Wingding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36727921"/>
    <w:multiLevelType w:val="hybridMultilevel"/>
    <w:tmpl w:val="59CEAC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nsid w:val="37CD7863"/>
    <w:multiLevelType w:val="hybridMultilevel"/>
    <w:tmpl w:val="AE00A20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6">
    <w:nsid w:val="385F5CBF"/>
    <w:multiLevelType w:val="hybridMultilevel"/>
    <w:tmpl w:val="B05C5242"/>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nsid w:val="39680983"/>
    <w:multiLevelType w:val="hybridMultilevel"/>
    <w:tmpl w:val="671E64E6"/>
    <w:lvl w:ilvl="0" w:tplc="0424000F">
      <w:start w:val="2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nsid w:val="39F945C3"/>
    <w:multiLevelType w:val="hybridMultilevel"/>
    <w:tmpl w:val="360A70B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nsid w:val="3A977ACB"/>
    <w:multiLevelType w:val="hybridMultilevel"/>
    <w:tmpl w:val="2EFA89A8"/>
    <w:lvl w:ilvl="0" w:tplc="0424000F">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nsid w:val="3AA74BFB"/>
    <w:multiLevelType w:val="hybridMultilevel"/>
    <w:tmpl w:val="03B2FBE8"/>
    <w:lvl w:ilvl="0" w:tplc="C036614C">
      <w:start w:val="1"/>
      <w:numFmt w:val="bullet"/>
      <w:lvlText w:val="-"/>
      <w:lvlJc w:val="left"/>
      <w:pPr>
        <w:ind w:left="720" w:hanging="360"/>
      </w:pPr>
      <w:rPr>
        <w:rFonts w:ascii="Arial Narrow" w:eastAsiaTheme="minorHAnsi" w:hAnsi="Arial Narrow"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nsid w:val="3D2F6E47"/>
    <w:multiLevelType w:val="hybridMultilevel"/>
    <w:tmpl w:val="ED0C8C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nsid w:val="423E77F2"/>
    <w:multiLevelType w:val="hybridMultilevel"/>
    <w:tmpl w:val="B21685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nsid w:val="43780AF1"/>
    <w:multiLevelType w:val="hybridMultilevel"/>
    <w:tmpl w:val="93243CDA"/>
    <w:lvl w:ilvl="0" w:tplc="04240001">
      <w:start w:val="1"/>
      <w:numFmt w:val="bullet"/>
      <w:lvlText w:val=""/>
      <w:lvlJc w:val="left"/>
      <w:pPr>
        <w:ind w:left="1003" w:hanging="360"/>
      </w:pPr>
      <w:rPr>
        <w:rFonts w:ascii="Symbol" w:hAnsi="Symbol" w:hint="default"/>
      </w:rPr>
    </w:lvl>
    <w:lvl w:ilvl="1" w:tplc="04240003" w:tentative="1">
      <w:start w:val="1"/>
      <w:numFmt w:val="bullet"/>
      <w:lvlText w:val="o"/>
      <w:lvlJc w:val="left"/>
      <w:pPr>
        <w:ind w:left="1723" w:hanging="360"/>
      </w:pPr>
      <w:rPr>
        <w:rFonts w:ascii="Courier New" w:hAnsi="Courier New" w:cs="Courier New" w:hint="default"/>
      </w:rPr>
    </w:lvl>
    <w:lvl w:ilvl="2" w:tplc="04240005" w:tentative="1">
      <w:start w:val="1"/>
      <w:numFmt w:val="bullet"/>
      <w:lvlText w:val=""/>
      <w:lvlJc w:val="left"/>
      <w:pPr>
        <w:ind w:left="2443" w:hanging="360"/>
      </w:pPr>
      <w:rPr>
        <w:rFonts w:ascii="Wingdings" w:hAnsi="Wingdings" w:hint="default"/>
      </w:rPr>
    </w:lvl>
    <w:lvl w:ilvl="3" w:tplc="04240001" w:tentative="1">
      <w:start w:val="1"/>
      <w:numFmt w:val="bullet"/>
      <w:lvlText w:val=""/>
      <w:lvlJc w:val="left"/>
      <w:pPr>
        <w:ind w:left="3163" w:hanging="360"/>
      </w:pPr>
      <w:rPr>
        <w:rFonts w:ascii="Symbol" w:hAnsi="Symbol" w:hint="default"/>
      </w:rPr>
    </w:lvl>
    <w:lvl w:ilvl="4" w:tplc="04240003" w:tentative="1">
      <w:start w:val="1"/>
      <w:numFmt w:val="bullet"/>
      <w:lvlText w:val="o"/>
      <w:lvlJc w:val="left"/>
      <w:pPr>
        <w:ind w:left="3883" w:hanging="360"/>
      </w:pPr>
      <w:rPr>
        <w:rFonts w:ascii="Courier New" w:hAnsi="Courier New" w:cs="Courier New" w:hint="default"/>
      </w:rPr>
    </w:lvl>
    <w:lvl w:ilvl="5" w:tplc="04240005" w:tentative="1">
      <w:start w:val="1"/>
      <w:numFmt w:val="bullet"/>
      <w:lvlText w:val=""/>
      <w:lvlJc w:val="left"/>
      <w:pPr>
        <w:ind w:left="4603" w:hanging="360"/>
      </w:pPr>
      <w:rPr>
        <w:rFonts w:ascii="Wingdings" w:hAnsi="Wingdings" w:hint="default"/>
      </w:rPr>
    </w:lvl>
    <w:lvl w:ilvl="6" w:tplc="04240001" w:tentative="1">
      <w:start w:val="1"/>
      <w:numFmt w:val="bullet"/>
      <w:lvlText w:val=""/>
      <w:lvlJc w:val="left"/>
      <w:pPr>
        <w:ind w:left="5323" w:hanging="360"/>
      </w:pPr>
      <w:rPr>
        <w:rFonts w:ascii="Symbol" w:hAnsi="Symbol" w:hint="default"/>
      </w:rPr>
    </w:lvl>
    <w:lvl w:ilvl="7" w:tplc="04240003" w:tentative="1">
      <w:start w:val="1"/>
      <w:numFmt w:val="bullet"/>
      <w:lvlText w:val="o"/>
      <w:lvlJc w:val="left"/>
      <w:pPr>
        <w:ind w:left="6043" w:hanging="360"/>
      </w:pPr>
      <w:rPr>
        <w:rFonts w:ascii="Courier New" w:hAnsi="Courier New" w:cs="Courier New" w:hint="default"/>
      </w:rPr>
    </w:lvl>
    <w:lvl w:ilvl="8" w:tplc="04240005" w:tentative="1">
      <w:start w:val="1"/>
      <w:numFmt w:val="bullet"/>
      <w:lvlText w:val=""/>
      <w:lvlJc w:val="left"/>
      <w:pPr>
        <w:ind w:left="6763" w:hanging="360"/>
      </w:pPr>
      <w:rPr>
        <w:rFonts w:ascii="Wingdings" w:hAnsi="Wingdings" w:hint="default"/>
      </w:rPr>
    </w:lvl>
  </w:abstractNum>
  <w:abstractNum w:abstractNumId="54">
    <w:nsid w:val="43846797"/>
    <w:multiLevelType w:val="hybridMultilevel"/>
    <w:tmpl w:val="A3568F86"/>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nsid w:val="46B837DC"/>
    <w:multiLevelType w:val="hybridMultilevel"/>
    <w:tmpl w:val="1DC0C69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6">
    <w:nsid w:val="46F148CA"/>
    <w:multiLevelType w:val="hybridMultilevel"/>
    <w:tmpl w:val="3F448F76"/>
    <w:lvl w:ilvl="0" w:tplc="04240003">
      <w:start w:val="1"/>
      <w:numFmt w:val="bullet"/>
      <w:lvlText w:val="o"/>
      <w:lvlJc w:val="left"/>
      <w:pPr>
        <w:ind w:left="1800" w:hanging="360"/>
      </w:pPr>
      <w:rPr>
        <w:rFonts w:ascii="Courier New" w:hAnsi="Courier New" w:cs="Courier New"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57">
    <w:nsid w:val="47A3072B"/>
    <w:multiLevelType w:val="hybridMultilevel"/>
    <w:tmpl w:val="63B46A66"/>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8">
    <w:nsid w:val="47C05B7B"/>
    <w:multiLevelType w:val="hybridMultilevel"/>
    <w:tmpl w:val="85D2393A"/>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nsid w:val="498E033B"/>
    <w:multiLevelType w:val="hybridMultilevel"/>
    <w:tmpl w:val="19A67A8C"/>
    <w:lvl w:ilvl="0" w:tplc="04240003">
      <w:start w:val="1"/>
      <w:numFmt w:val="bullet"/>
      <w:lvlText w:val="o"/>
      <w:lvlJc w:val="left"/>
      <w:pPr>
        <w:ind w:left="1800" w:hanging="360"/>
      </w:pPr>
      <w:rPr>
        <w:rFonts w:ascii="Courier New" w:hAnsi="Courier New" w:cs="Courier New"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60">
    <w:nsid w:val="49F50CC7"/>
    <w:multiLevelType w:val="hybridMultilevel"/>
    <w:tmpl w:val="AE6AAE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nsid w:val="4A5E322F"/>
    <w:multiLevelType w:val="hybridMultilevel"/>
    <w:tmpl w:val="EEE696A0"/>
    <w:lvl w:ilvl="0" w:tplc="0424000D">
      <w:start w:val="1"/>
      <w:numFmt w:val="bullet"/>
      <w:lvlText w:val=""/>
      <w:lvlJc w:val="left"/>
      <w:pPr>
        <w:ind w:left="1440" w:hanging="360"/>
      </w:pPr>
      <w:rPr>
        <w:rFonts w:ascii="Wingdings" w:hAnsi="Wingding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2">
    <w:nsid w:val="4ADC255F"/>
    <w:multiLevelType w:val="hybridMultilevel"/>
    <w:tmpl w:val="D67CCF0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3">
    <w:nsid w:val="4BB80C49"/>
    <w:multiLevelType w:val="hybridMultilevel"/>
    <w:tmpl w:val="3920E3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nsid w:val="4C3256D5"/>
    <w:multiLevelType w:val="hybridMultilevel"/>
    <w:tmpl w:val="043E3436"/>
    <w:lvl w:ilvl="0" w:tplc="0424000F">
      <w:start w:val="15"/>
      <w:numFmt w:val="decimal"/>
      <w:lvlText w:val="%1."/>
      <w:lvlJc w:val="left"/>
      <w:pPr>
        <w:ind w:left="643" w:hanging="360"/>
      </w:pPr>
      <w:rPr>
        <w:rFonts w:hint="default"/>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65">
    <w:nsid w:val="4D2C60DA"/>
    <w:multiLevelType w:val="hybridMultilevel"/>
    <w:tmpl w:val="96B2BCE0"/>
    <w:lvl w:ilvl="0" w:tplc="04240003">
      <w:start w:val="1"/>
      <w:numFmt w:val="bullet"/>
      <w:lvlText w:val="o"/>
      <w:lvlJc w:val="left"/>
      <w:pPr>
        <w:ind w:left="1080" w:hanging="360"/>
      </w:pPr>
      <w:rPr>
        <w:rFonts w:ascii="Courier New" w:hAnsi="Courier New" w:cs="Courier New"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6">
    <w:nsid w:val="4EFF44C6"/>
    <w:multiLevelType w:val="hybridMultilevel"/>
    <w:tmpl w:val="68E0E70E"/>
    <w:lvl w:ilvl="0" w:tplc="9C3E66AC">
      <w:numFmt w:val="bullet"/>
      <w:lvlText w:val="-"/>
      <w:lvlJc w:val="left"/>
      <w:pPr>
        <w:ind w:left="408"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nsid w:val="4F675EBC"/>
    <w:multiLevelType w:val="hybridMultilevel"/>
    <w:tmpl w:val="8688AD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nsid w:val="567507F8"/>
    <w:multiLevelType w:val="hybridMultilevel"/>
    <w:tmpl w:val="378077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nsid w:val="59C5289A"/>
    <w:multiLevelType w:val="hybridMultilevel"/>
    <w:tmpl w:val="BE0A24EE"/>
    <w:lvl w:ilvl="0" w:tplc="04240003">
      <w:start w:val="1"/>
      <w:numFmt w:val="bullet"/>
      <w:lvlText w:val="o"/>
      <w:lvlJc w:val="left"/>
      <w:pPr>
        <w:ind w:left="1800" w:hanging="360"/>
      </w:pPr>
      <w:rPr>
        <w:rFonts w:ascii="Courier New" w:hAnsi="Courier New" w:cs="Courier New"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70">
    <w:nsid w:val="5A035F74"/>
    <w:multiLevelType w:val="hybridMultilevel"/>
    <w:tmpl w:val="76EE1DE4"/>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nsid w:val="5B187CCF"/>
    <w:multiLevelType w:val="hybridMultilevel"/>
    <w:tmpl w:val="DFC4ED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nsid w:val="5E953B4F"/>
    <w:multiLevelType w:val="hybridMultilevel"/>
    <w:tmpl w:val="627C9EEA"/>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3">
    <w:nsid w:val="5FBE497E"/>
    <w:multiLevelType w:val="hybridMultilevel"/>
    <w:tmpl w:val="6BD42A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nsid w:val="647F37B8"/>
    <w:multiLevelType w:val="hybridMultilevel"/>
    <w:tmpl w:val="3BC099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nsid w:val="649D2C00"/>
    <w:multiLevelType w:val="hybridMultilevel"/>
    <w:tmpl w:val="9BE8AF22"/>
    <w:lvl w:ilvl="0" w:tplc="04240003">
      <w:start w:val="1"/>
      <w:numFmt w:val="bullet"/>
      <w:lvlText w:val="o"/>
      <w:lvlJc w:val="left"/>
      <w:pPr>
        <w:ind w:left="1800" w:hanging="360"/>
      </w:pPr>
      <w:rPr>
        <w:rFonts w:ascii="Courier New" w:hAnsi="Courier New" w:cs="Courier New"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76">
    <w:nsid w:val="65826DFC"/>
    <w:multiLevelType w:val="hybridMultilevel"/>
    <w:tmpl w:val="595CA7E8"/>
    <w:lvl w:ilvl="0" w:tplc="04240003">
      <w:start w:val="1"/>
      <w:numFmt w:val="bullet"/>
      <w:lvlText w:val="o"/>
      <w:lvlJc w:val="left"/>
      <w:pPr>
        <w:ind w:left="1800" w:hanging="360"/>
      </w:pPr>
      <w:rPr>
        <w:rFonts w:ascii="Courier New" w:hAnsi="Courier New" w:cs="Courier New"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77">
    <w:nsid w:val="66341B5B"/>
    <w:multiLevelType w:val="hybridMultilevel"/>
    <w:tmpl w:val="C9DEF156"/>
    <w:lvl w:ilvl="0" w:tplc="9C3E66AC">
      <w:numFmt w:val="bullet"/>
      <w:lvlText w:val="-"/>
      <w:lvlJc w:val="left"/>
      <w:pPr>
        <w:ind w:left="408" w:hanging="360"/>
      </w:pPr>
      <w:rPr>
        <w:rFonts w:ascii="Calibri" w:eastAsiaTheme="minorHAnsi" w:hAnsi="Calibri" w:cs="Calibri" w:hint="default"/>
      </w:rPr>
    </w:lvl>
    <w:lvl w:ilvl="1" w:tplc="8004C09E">
      <w:numFmt w:val="bullet"/>
      <w:lvlText w:val="•"/>
      <w:lvlJc w:val="left"/>
      <w:pPr>
        <w:ind w:left="1128" w:hanging="360"/>
      </w:pPr>
      <w:rPr>
        <w:rFonts w:ascii="Calibri" w:eastAsiaTheme="minorEastAsia" w:hAnsi="Calibri" w:cs="Calibri" w:hint="default"/>
      </w:rPr>
    </w:lvl>
    <w:lvl w:ilvl="2" w:tplc="B41E5E7E">
      <w:start w:val="36"/>
      <w:numFmt w:val="bullet"/>
      <w:lvlText w:val="–"/>
      <w:lvlJc w:val="left"/>
      <w:pPr>
        <w:ind w:left="1848" w:hanging="360"/>
      </w:pPr>
      <w:rPr>
        <w:rFonts w:ascii="Calibri" w:eastAsiaTheme="minorEastAsia" w:hAnsi="Calibri" w:cs="Calibri" w:hint="default"/>
      </w:rPr>
    </w:lvl>
    <w:lvl w:ilvl="3" w:tplc="04240001" w:tentative="1">
      <w:start w:val="1"/>
      <w:numFmt w:val="bullet"/>
      <w:lvlText w:val=""/>
      <w:lvlJc w:val="left"/>
      <w:pPr>
        <w:ind w:left="2568" w:hanging="360"/>
      </w:pPr>
      <w:rPr>
        <w:rFonts w:ascii="Symbol" w:hAnsi="Symbol" w:hint="default"/>
      </w:rPr>
    </w:lvl>
    <w:lvl w:ilvl="4" w:tplc="04240003" w:tentative="1">
      <w:start w:val="1"/>
      <w:numFmt w:val="bullet"/>
      <w:lvlText w:val="o"/>
      <w:lvlJc w:val="left"/>
      <w:pPr>
        <w:ind w:left="3288" w:hanging="360"/>
      </w:pPr>
      <w:rPr>
        <w:rFonts w:ascii="Courier New" w:hAnsi="Courier New" w:cs="Courier New" w:hint="default"/>
      </w:rPr>
    </w:lvl>
    <w:lvl w:ilvl="5" w:tplc="04240005" w:tentative="1">
      <w:start w:val="1"/>
      <w:numFmt w:val="bullet"/>
      <w:lvlText w:val=""/>
      <w:lvlJc w:val="left"/>
      <w:pPr>
        <w:ind w:left="4008" w:hanging="360"/>
      </w:pPr>
      <w:rPr>
        <w:rFonts w:ascii="Wingdings" w:hAnsi="Wingdings" w:hint="default"/>
      </w:rPr>
    </w:lvl>
    <w:lvl w:ilvl="6" w:tplc="04240001" w:tentative="1">
      <w:start w:val="1"/>
      <w:numFmt w:val="bullet"/>
      <w:lvlText w:val=""/>
      <w:lvlJc w:val="left"/>
      <w:pPr>
        <w:ind w:left="4728" w:hanging="360"/>
      </w:pPr>
      <w:rPr>
        <w:rFonts w:ascii="Symbol" w:hAnsi="Symbol" w:hint="default"/>
      </w:rPr>
    </w:lvl>
    <w:lvl w:ilvl="7" w:tplc="04240003" w:tentative="1">
      <w:start w:val="1"/>
      <w:numFmt w:val="bullet"/>
      <w:lvlText w:val="o"/>
      <w:lvlJc w:val="left"/>
      <w:pPr>
        <w:ind w:left="5448" w:hanging="360"/>
      </w:pPr>
      <w:rPr>
        <w:rFonts w:ascii="Courier New" w:hAnsi="Courier New" w:cs="Courier New" w:hint="default"/>
      </w:rPr>
    </w:lvl>
    <w:lvl w:ilvl="8" w:tplc="04240005" w:tentative="1">
      <w:start w:val="1"/>
      <w:numFmt w:val="bullet"/>
      <w:lvlText w:val=""/>
      <w:lvlJc w:val="left"/>
      <w:pPr>
        <w:ind w:left="6168" w:hanging="360"/>
      </w:pPr>
      <w:rPr>
        <w:rFonts w:ascii="Wingdings" w:hAnsi="Wingdings" w:hint="default"/>
      </w:rPr>
    </w:lvl>
  </w:abstractNum>
  <w:abstractNum w:abstractNumId="78">
    <w:nsid w:val="67100CFA"/>
    <w:multiLevelType w:val="hybridMultilevel"/>
    <w:tmpl w:val="0B96BB0A"/>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9">
    <w:nsid w:val="6A2A21B5"/>
    <w:multiLevelType w:val="hybridMultilevel"/>
    <w:tmpl w:val="9880E300"/>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nsid w:val="6BF14B45"/>
    <w:multiLevelType w:val="hybridMultilevel"/>
    <w:tmpl w:val="8B42DF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nsid w:val="6E1C022F"/>
    <w:multiLevelType w:val="hybridMultilevel"/>
    <w:tmpl w:val="6644C3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nsid w:val="6FD21BA1"/>
    <w:multiLevelType w:val="hybridMultilevel"/>
    <w:tmpl w:val="B3A683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nsid w:val="744374ED"/>
    <w:multiLevelType w:val="hybridMultilevel"/>
    <w:tmpl w:val="7A8A98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nsid w:val="748678AC"/>
    <w:multiLevelType w:val="hybridMultilevel"/>
    <w:tmpl w:val="5380B8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nsid w:val="74FF363D"/>
    <w:multiLevelType w:val="hybridMultilevel"/>
    <w:tmpl w:val="DDA0C5D4"/>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6">
    <w:nsid w:val="75201775"/>
    <w:multiLevelType w:val="hybridMultilevel"/>
    <w:tmpl w:val="48AE87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nsid w:val="75D532C2"/>
    <w:multiLevelType w:val="hybridMultilevel"/>
    <w:tmpl w:val="6EDED2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nsid w:val="7722297C"/>
    <w:multiLevelType w:val="hybridMultilevel"/>
    <w:tmpl w:val="CCFC7E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nsid w:val="7BE96D34"/>
    <w:multiLevelType w:val="hybridMultilevel"/>
    <w:tmpl w:val="AA40EAAE"/>
    <w:lvl w:ilvl="0" w:tplc="030C31B8">
      <w:start w:val="19"/>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0">
    <w:nsid w:val="7C5B7D53"/>
    <w:multiLevelType w:val="hybridMultilevel"/>
    <w:tmpl w:val="6AF844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1">
    <w:nsid w:val="7C907957"/>
    <w:multiLevelType w:val="hybridMultilevel"/>
    <w:tmpl w:val="C19AD220"/>
    <w:lvl w:ilvl="0" w:tplc="9C3E66AC">
      <w:numFmt w:val="bullet"/>
      <w:lvlText w:val="-"/>
      <w:lvlJc w:val="left"/>
      <w:pPr>
        <w:ind w:left="408"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58"/>
  </w:num>
  <w:num w:numId="4">
    <w:abstractNumId w:val="23"/>
  </w:num>
  <w:num w:numId="5">
    <w:abstractNumId w:val="4"/>
  </w:num>
  <w:num w:numId="6">
    <w:abstractNumId w:val="46"/>
  </w:num>
  <w:num w:numId="7">
    <w:abstractNumId w:val="13"/>
  </w:num>
  <w:num w:numId="8">
    <w:abstractNumId w:val="50"/>
  </w:num>
  <w:num w:numId="9">
    <w:abstractNumId w:val="43"/>
  </w:num>
  <w:num w:numId="10">
    <w:abstractNumId w:val="34"/>
  </w:num>
  <w:num w:numId="11">
    <w:abstractNumId w:val="24"/>
  </w:num>
  <w:num w:numId="12">
    <w:abstractNumId w:val="9"/>
  </w:num>
  <w:num w:numId="13">
    <w:abstractNumId w:val="12"/>
  </w:num>
  <w:num w:numId="14">
    <w:abstractNumId w:val="16"/>
  </w:num>
  <w:num w:numId="15">
    <w:abstractNumId w:val="49"/>
  </w:num>
  <w:num w:numId="16">
    <w:abstractNumId w:val="72"/>
  </w:num>
  <w:num w:numId="17">
    <w:abstractNumId w:val="37"/>
  </w:num>
  <w:num w:numId="18">
    <w:abstractNumId w:val="5"/>
  </w:num>
  <w:num w:numId="19">
    <w:abstractNumId w:val="83"/>
  </w:num>
  <w:num w:numId="20">
    <w:abstractNumId w:val="40"/>
  </w:num>
  <w:num w:numId="21">
    <w:abstractNumId w:val="29"/>
  </w:num>
  <w:num w:numId="22">
    <w:abstractNumId w:val="11"/>
  </w:num>
  <w:num w:numId="23">
    <w:abstractNumId w:val="54"/>
  </w:num>
  <w:num w:numId="24">
    <w:abstractNumId w:val="64"/>
  </w:num>
  <w:num w:numId="25">
    <w:abstractNumId w:val="65"/>
  </w:num>
  <w:num w:numId="26">
    <w:abstractNumId w:val="53"/>
  </w:num>
  <w:num w:numId="27">
    <w:abstractNumId w:val="63"/>
  </w:num>
  <w:num w:numId="28">
    <w:abstractNumId w:val="86"/>
  </w:num>
  <w:num w:numId="29">
    <w:abstractNumId w:val="52"/>
  </w:num>
  <w:num w:numId="30">
    <w:abstractNumId w:val="89"/>
  </w:num>
  <w:num w:numId="31">
    <w:abstractNumId w:val="90"/>
  </w:num>
  <w:num w:numId="32">
    <w:abstractNumId w:val="81"/>
  </w:num>
  <w:num w:numId="33">
    <w:abstractNumId w:val="62"/>
  </w:num>
  <w:num w:numId="34">
    <w:abstractNumId w:val="67"/>
  </w:num>
  <w:num w:numId="35">
    <w:abstractNumId w:val="31"/>
  </w:num>
  <w:num w:numId="36">
    <w:abstractNumId w:val="45"/>
  </w:num>
  <w:num w:numId="37">
    <w:abstractNumId w:val="14"/>
  </w:num>
  <w:num w:numId="38">
    <w:abstractNumId w:val="47"/>
  </w:num>
  <w:num w:numId="39">
    <w:abstractNumId w:val="33"/>
  </w:num>
  <w:num w:numId="40">
    <w:abstractNumId w:val="27"/>
  </w:num>
  <w:num w:numId="41">
    <w:abstractNumId w:val="48"/>
  </w:num>
  <w:num w:numId="42">
    <w:abstractNumId w:val="3"/>
  </w:num>
  <w:num w:numId="43">
    <w:abstractNumId w:val="6"/>
  </w:num>
  <w:num w:numId="44">
    <w:abstractNumId w:val="80"/>
  </w:num>
  <w:num w:numId="45">
    <w:abstractNumId w:val="84"/>
  </w:num>
  <w:num w:numId="46">
    <w:abstractNumId w:val="41"/>
  </w:num>
  <w:num w:numId="47">
    <w:abstractNumId w:val="35"/>
  </w:num>
  <w:num w:numId="48">
    <w:abstractNumId w:val="39"/>
  </w:num>
  <w:num w:numId="49">
    <w:abstractNumId w:val="79"/>
  </w:num>
  <w:num w:numId="50">
    <w:abstractNumId w:val="19"/>
  </w:num>
  <w:num w:numId="51">
    <w:abstractNumId w:val="2"/>
  </w:num>
  <w:num w:numId="52">
    <w:abstractNumId w:val="22"/>
  </w:num>
  <w:num w:numId="53">
    <w:abstractNumId w:val="10"/>
  </w:num>
  <w:num w:numId="54">
    <w:abstractNumId w:val="42"/>
  </w:num>
  <w:num w:numId="55">
    <w:abstractNumId w:val="57"/>
  </w:num>
  <w:num w:numId="56">
    <w:abstractNumId w:val="78"/>
  </w:num>
  <w:num w:numId="57">
    <w:abstractNumId w:val="30"/>
  </w:num>
  <w:num w:numId="58">
    <w:abstractNumId w:val="85"/>
  </w:num>
  <w:num w:numId="59">
    <w:abstractNumId w:val="15"/>
  </w:num>
  <w:num w:numId="60">
    <w:abstractNumId w:val="56"/>
  </w:num>
  <w:num w:numId="61">
    <w:abstractNumId w:val="69"/>
  </w:num>
  <w:num w:numId="62">
    <w:abstractNumId w:val="75"/>
  </w:num>
  <w:num w:numId="63">
    <w:abstractNumId w:val="76"/>
  </w:num>
  <w:num w:numId="64">
    <w:abstractNumId w:val="59"/>
  </w:num>
  <w:num w:numId="65">
    <w:abstractNumId w:val="73"/>
  </w:num>
  <w:num w:numId="66">
    <w:abstractNumId w:val="21"/>
  </w:num>
  <w:num w:numId="67">
    <w:abstractNumId w:val="51"/>
  </w:num>
  <w:num w:numId="68">
    <w:abstractNumId w:val="32"/>
  </w:num>
  <w:num w:numId="69">
    <w:abstractNumId w:val="70"/>
  </w:num>
  <w:num w:numId="70">
    <w:abstractNumId w:val="82"/>
  </w:num>
  <w:num w:numId="71">
    <w:abstractNumId w:val="26"/>
  </w:num>
  <w:num w:numId="72">
    <w:abstractNumId w:val="8"/>
  </w:num>
  <w:num w:numId="73">
    <w:abstractNumId w:val="74"/>
  </w:num>
  <w:num w:numId="74">
    <w:abstractNumId w:val="87"/>
  </w:num>
  <w:num w:numId="75">
    <w:abstractNumId w:val="61"/>
  </w:num>
  <w:num w:numId="76">
    <w:abstractNumId w:val="28"/>
  </w:num>
  <w:num w:numId="77">
    <w:abstractNumId w:val="38"/>
  </w:num>
  <w:num w:numId="78">
    <w:abstractNumId w:val="20"/>
  </w:num>
  <w:num w:numId="79">
    <w:abstractNumId w:val="55"/>
  </w:num>
  <w:num w:numId="80">
    <w:abstractNumId w:val="0"/>
  </w:num>
  <w:num w:numId="81">
    <w:abstractNumId w:val="77"/>
  </w:num>
  <w:num w:numId="82">
    <w:abstractNumId w:val="17"/>
  </w:num>
  <w:num w:numId="83">
    <w:abstractNumId w:val="66"/>
  </w:num>
  <w:num w:numId="84">
    <w:abstractNumId w:val="91"/>
  </w:num>
  <w:num w:numId="85">
    <w:abstractNumId w:val="36"/>
  </w:num>
  <w:num w:numId="86">
    <w:abstractNumId w:val="7"/>
  </w:num>
  <w:num w:numId="87">
    <w:abstractNumId w:val="68"/>
  </w:num>
  <w:num w:numId="88">
    <w:abstractNumId w:val="25"/>
  </w:num>
  <w:num w:numId="89">
    <w:abstractNumId w:val="88"/>
  </w:num>
  <w:num w:numId="90">
    <w:abstractNumId w:val="44"/>
  </w:num>
  <w:num w:numId="91">
    <w:abstractNumId w:val="71"/>
  </w:num>
  <w:num w:numId="92">
    <w:abstractNumId w:val="60"/>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975"/>
    <w:rsid w:val="0007080F"/>
    <w:rsid w:val="000E261F"/>
    <w:rsid w:val="00133C07"/>
    <w:rsid w:val="00177C50"/>
    <w:rsid w:val="00192398"/>
    <w:rsid w:val="001A1F39"/>
    <w:rsid w:val="001C7950"/>
    <w:rsid w:val="00203904"/>
    <w:rsid w:val="002952DA"/>
    <w:rsid w:val="002B0E02"/>
    <w:rsid w:val="00301C0C"/>
    <w:rsid w:val="00302CD4"/>
    <w:rsid w:val="00322237"/>
    <w:rsid w:val="00367CAB"/>
    <w:rsid w:val="003938DC"/>
    <w:rsid w:val="00407500"/>
    <w:rsid w:val="00431320"/>
    <w:rsid w:val="0045682F"/>
    <w:rsid w:val="004708A6"/>
    <w:rsid w:val="004C5B60"/>
    <w:rsid w:val="00555A2F"/>
    <w:rsid w:val="00560EE6"/>
    <w:rsid w:val="005651DD"/>
    <w:rsid w:val="00581462"/>
    <w:rsid w:val="005A0DE3"/>
    <w:rsid w:val="005B2DAB"/>
    <w:rsid w:val="005D6E7B"/>
    <w:rsid w:val="00607B97"/>
    <w:rsid w:val="0062364C"/>
    <w:rsid w:val="00637416"/>
    <w:rsid w:val="00646FAD"/>
    <w:rsid w:val="0065544A"/>
    <w:rsid w:val="006B18BF"/>
    <w:rsid w:val="007031A7"/>
    <w:rsid w:val="0076283E"/>
    <w:rsid w:val="00804709"/>
    <w:rsid w:val="00853678"/>
    <w:rsid w:val="008752E7"/>
    <w:rsid w:val="008C3B74"/>
    <w:rsid w:val="008D597A"/>
    <w:rsid w:val="00902EA4"/>
    <w:rsid w:val="009806FB"/>
    <w:rsid w:val="00987E07"/>
    <w:rsid w:val="00992D0C"/>
    <w:rsid w:val="00AA40C5"/>
    <w:rsid w:val="00AE6DF9"/>
    <w:rsid w:val="00B27004"/>
    <w:rsid w:val="00B77975"/>
    <w:rsid w:val="00BB7FEF"/>
    <w:rsid w:val="00BC47F7"/>
    <w:rsid w:val="00BC55FC"/>
    <w:rsid w:val="00BF1981"/>
    <w:rsid w:val="00C3021C"/>
    <w:rsid w:val="00C647CB"/>
    <w:rsid w:val="00C74C72"/>
    <w:rsid w:val="00CA7078"/>
    <w:rsid w:val="00D04501"/>
    <w:rsid w:val="00DA22CD"/>
    <w:rsid w:val="00DA6BC3"/>
    <w:rsid w:val="00DB766F"/>
    <w:rsid w:val="00DE3B3C"/>
    <w:rsid w:val="00E13BBC"/>
    <w:rsid w:val="00E1544E"/>
    <w:rsid w:val="00E65777"/>
    <w:rsid w:val="00E825C2"/>
    <w:rsid w:val="00E85163"/>
    <w:rsid w:val="00EA6E2D"/>
    <w:rsid w:val="00EF0540"/>
    <w:rsid w:val="00F379F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420B2B-9EA1-4275-85B0-920A93806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C55FC"/>
    <w:rPr>
      <w:rFonts w:ascii="Arial" w:hAnsi="Arial"/>
    </w:rPr>
  </w:style>
  <w:style w:type="paragraph" w:styleId="Naslov1">
    <w:name w:val="heading 1"/>
    <w:basedOn w:val="Navaden"/>
    <w:next w:val="Navaden"/>
    <w:link w:val="Naslov1Znak"/>
    <w:uiPriority w:val="9"/>
    <w:qFormat/>
    <w:rsid w:val="00B779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77975"/>
    <w:rPr>
      <w:rFonts w:asciiTheme="majorHAnsi" w:eastAsiaTheme="majorEastAsia" w:hAnsiTheme="majorHAnsi" w:cstheme="majorBidi"/>
      <w:color w:val="2E74B5" w:themeColor="accent1" w:themeShade="BF"/>
      <w:sz w:val="32"/>
      <w:szCs w:val="32"/>
    </w:rPr>
  </w:style>
  <w:style w:type="paragraph" w:styleId="Odstavekseznama">
    <w:name w:val="List Paragraph"/>
    <w:basedOn w:val="Navaden"/>
    <w:uiPriority w:val="34"/>
    <w:qFormat/>
    <w:rsid w:val="00B77975"/>
    <w:pPr>
      <w:ind w:left="720"/>
      <w:contextualSpacing/>
    </w:pPr>
  </w:style>
  <w:style w:type="table" w:customStyle="1" w:styleId="Tabelamrea4poudarek11">
    <w:name w:val="Tabela – mreža 4 (poudarek 1)1"/>
    <w:basedOn w:val="Navadnatabela"/>
    <w:uiPriority w:val="49"/>
    <w:rsid w:val="00AA40C5"/>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Brezrazmikov">
    <w:name w:val="No Spacing"/>
    <w:uiPriority w:val="1"/>
    <w:qFormat/>
    <w:rsid w:val="004708A6"/>
    <w:pPr>
      <w:spacing w:after="0" w:line="240" w:lineRule="auto"/>
    </w:pPr>
  </w:style>
  <w:style w:type="paragraph" w:customStyle="1" w:styleId="Pa5">
    <w:name w:val="Pa5"/>
    <w:basedOn w:val="Navaden"/>
    <w:next w:val="Navaden"/>
    <w:uiPriority w:val="99"/>
    <w:rsid w:val="00302CD4"/>
    <w:pPr>
      <w:autoSpaceDE w:val="0"/>
      <w:autoSpaceDN w:val="0"/>
      <w:adjustRightInd w:val="0"/>
      <w:spacing w:after="0" w:line="221" w:lineRule="atLeast"/>
    </w:pPr>
    <w:rPr>
      <w:rFonts w:ascii="Calibri" w:hAnsi="Calibri"/>
      <w:sz w:val="24"/>
      <w:szCs w:val="24"/>
    </w:rPr>
  </w:style>
  <w:style w:type="table" w:styleId="Tabelamrea">
    <w:name w:val="Table Grid"/>
    <w:basedOn w:val="Navadnatabela"/>
    <w:uiPriority w:val="39"/>
    <w:rsid w:val="008752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slov">
    <w:name w:val="Title"/>
    <w:basedOn w:val="Navaden"/>
    <w:next w:val="Navaden"/>
    <w:link w:val="NaslovZnak"/>
    <w:uiPriority w:val="10"/>
    <w:qFormat/>
    <w:rsid w:val="008752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8752E7"/>
    <w:rPr>
      <w:rFonts w:asciiTheme="majorHAnsi" w:eastAsiaTheme="majorEastAsia" w:hAnsiTheme="majorHAnsi" w:cstheme="majorBidi"/>
      <w:spacing w:val="-10"/>
      <w:kern w:val="28"/>
      <w:sz w:val="56"/>
      <w:szCs w:val="56"/>
    </w:rPr>
  </w:style>
  <w:style w:type="paragraph" w:styleId="Glava">
    <w:name w:val="header"/>
    <w:basedOn w:val="Navaden"/>
    <w:link w:val="GlavaZnak"/>
    <w:uiPriority w:val="99"/>
    <w:unhideWhenUsed/>
    <w:rsid w:val="00203904"/>
    <w:pPr>
      <w:tabs>
        <w:tab w:val="center" w:pos="4536"/>
        <w:tab w:val="right" w:pos="9072"/>
      </w:tabs>
      <w:spacing w:after="0" w:line="240" w:lineRule="auto"/>
    </w:pPr>
  </w:style>
  <w:style w:type="character" w:customStyle="1" w:styleId="GlavaZnak">
    <w:name w:val="Glava Znak"/>
    <w:basedOn w:val="Privzetapisavaodstavka"/>
    <w:link w:val="Glava"/>
    <w:uiPriority w:val="99"/>
    <w:rsid w:val="00203904"/>
    <w:rPr>
      <w:rFonts w:ascii="Arial" w:hAnsi="Arial"/>
    </w:rPr>
  </w:style>
  <w:style w:type="paragraph" w:styleId="Noga">
    <w:name w:val="footer"/>
    <w:basedOn w:val="Navaden"/>
    <w:link w:val="NogaZnak"/>
    <w:uiPriority w:val="99"/>
    <w:unhideWhenUsed/>
    <w:rsid w:val="00203904"/>
    <w:pPr>
      <w:tabs>
        <w:tab w:val="center" w:pos="4536"/>
        <w:tab w:val="right" w:pos="9072"/>
      </w:tabs>
      <w:spacing w:after="0" w:line="240" w:lineRule="auto"/>
    </w:pPr>
  </w:style>
  <w:style w:type="character" w:customStyle="1" w:styleId="NogaZnak">
    <w:name w:val="Noga Znak"/>
    <w:basedOn w:val="Privzetapisavaodstavka"/>
    <w:link w:val="Noga"/>
    <w:uiPriority w:val="99"/>
    <w:rsid w:val="0020390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45</Pages>
  <Words>23344</Words>
  <Characters>133065</Characters>
  <Application>Microsoft Office Word</Application>
  <DocSecurity>0</DocSecurity>
  <Lines>1108</Lines>
  <Paragraphs>312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dc:creator>
  <cp:keywords/>
  <dc:description/>
  <cp:lastModifiedBy>Uporabnik</cp:lastModifiedBy>
  <cp:revision>2</cp:revision>
  <dcterms:created xsi:type="dcterms:W3CDTF">2019-08-14T07:35:00Z</dcterms:created>
  <dcterms:modified xsi:type="dcterms:W3CDTF">2019-08-14T07:35:00Z</dcterms:modified>
</cp:coreProperties>
</file>