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A60" w:rsidRPr="00FF7B98" w:rsidRDefault="00C8463E" w:rsidP="00C51C52">
      <w:pPr>
        <w:pStyle w:val="Naslov1"/>
        <w:spacing w:before="0"/>
        <w:jc w:val="center"/>
        <w:rPr>
          <w:b/>
          <w:color w:val="FF0000"/>
        </w:rPr>
      </w:pPr>
      <w:bookmarkStart w:id="0" w:name="_GoBack"/>
      <w:bookmarkEnd w:id="0"/>
      <w:r w:rsidRPr="00FF7B98">
        <w:rPr>
          <w:b/>
          <w:color w:val="FF0000"/>
        </w:rPr>
        <w:t>Radioterapija</w:t>
      </w:r>
      <w:r w:rsidR="00C51C52" w:rsidRPr="00FF7B98">
        <w:rPr>
          <w:b/>
          <w:color w:val="FF0000"/>
        </w:rPr>
        <w:t xml:space="preserve"> – dr. Fras</w:t>
      </w:r>
    </w:p>
    <w:p w:rsidR="00C8463E" w:rsidRDefault="00C8463E" w:rsidP="00C51C52">
      <w:pPr>
        <w:spacing w:after="0"/>
      </w:pPr>
      <w:r>
        <w:t xml:space="preserve">Radioterapija je zdravljenje pretežno rakavih in v manjši meri </w:t>
      </w:r>
      <w:proofErr w:type="spellStart"/>
      <w:r>
        <w:t>nerakavih</w:t>
      </w:r>
      <w:proofErr w:type="spellEnd"/>
      <w:r>
        <w:t xml:space="preserve"> bolezni z ionizirajočimi sevanji. </w:t>
      </w:r>
    </w:p>
    <w:p w:rsidR="00C8463E" w:rsidRDefault="00C8463E">
      <w:r>
        <w:t xml:space="preserve">Ionizirajoča sevanja so prenos </w:t>
      </w:r>
      <w:proofErr w:type="spellStart"/>
      <w:r>
        <w:t>elektromagnetskega</w:t>
      </w:r>
      <w:proofErr w:type="spellEnd"/>
      <w:r>
        <w:t xml:space="preserve"> sevanja (energije) z vira sevanja do neke snovi.</w:t>
      </w:r>
    </w:p>
    <w:p w:rsidR="00F452EC" w:rsidRDefault="00F452EC">
      <w:r>
        <w:t xml:space="preserve">Onkologija – veda, ki se </w:t>
      </w:r>
      <w:proofErr w:type="spellStart"/>
      <w:r>
        <w:t>ukvarjaz</w:t>
      </w:r>
      <w:proofErr w:type="spellEnd"/>
      <w:r>
        <w:t xml:space="preserve"> </w:t>
      </w:r>
      <w:proofErr w:type="spellStart"/>
      <w:r>
        <w:t>zrakavimi</w:t>
      </w:r>
      <w:proofErr w:type="spellEnd"/>
      <w:r>
        <w:t xml:space="preserve"> obolenji (radioterapija, kirurgija, sistemsko zdravljenje)</w:t>
      </w:r>
    </w:p>
    <w:p w:rsidR="00F452EC" w:rsidRDefault="00F452EC">
      <w:proofErr w:type="spellStart"/>
      <w:r>
        <w:t>Teleradioterapija</w:t>
      </w:r>
      <w:proofErr w:type="spellEnd"/>
      <w:r>
        <w:t>: vir sevanja izven bolnika (oddaljen)</w:t>
      </w:r>
    </w:p>
    <w:p w:rsidR="00F452EC" w:rsidRDefault="00F452EC">
      <w:proofErr w:type="spellStart"/>
      <w:r>
        <w:t>Brahiterapija</w:t>
      </w:r>
      <w:proofErr w:type="spellEnd"/>
      <w:r>
        <w:t xml:space="preserve">: vir sevanja v bolniku, tumorju ali v neposredni bližini (&lt; 5 cm) </w:t>
      </w:r>
    </w:p>
    <w:p w:rsidR="00C8463E" w:rsidRPr="00FF7B98" w:rsidRDefault="00C8463E" w:rsidP="00C51C52">
      <w:pPr>
        <w:pStyle w:val="Naslov1"/>
        <w:spacing w:before="120"/>
        <w:rPr>
          <w:b/>
          <w:color w:val="FF0000"/>
        </w:rPr>
      </w:pPr>
      <w:proofErr w:type="spellStart"/>
      <w:r w:rsidRPr="00FF7B98">
        <w:rPr>
          <w:b/>
          <w:color w:val="FF0000"/>
        </w:rPr>
        <w:t>Brahiterapija</w:t>
      </w:r>
      <w:proofErr w:type="spellEnd"/>
    </w:p>
    <w:p w:rsidR="00C8463E" w:rsidRDefault="00C8463E" w:rsidP="00C51C52">
      <w:pPr>
        <w:spacing w:after="0"/>
      </w:pPr>
      <w:r>
        <w:t xml:space="preserve">Zahteve </w:t>
      </w:r>
      <w:proofErr w:type="spellStart"/>
      <w:r>
        <w:t>brahiterapije</w:t>
      </w:r>
      <w:proofErr w:type="spellEnd"/>
      <w:r>
        <w:t>:</w:t>
      </w:r>
    </w:p>
    <w:p w:rsidR="00C8463E" w:rsidRDefault="00C8463E" w:rsidP="00C8463E">
      <w:pPr>
        <w:pStyle w:val="Odstavekseznama"/>
        <w:numPr>
          <w:ilvl w:val="0"/>
          <w:numId w:val="1"/>
        </w:numPr>
      </w:pPr>
      <w:r>
        <w:t>Vir sevanja, s katerim želimo obsevati maligni proces, vstavimo v sam tumor ali v njegovo neposredno bližino (razdalja vir – obsevalni predel ali naj bi bila &lt;5 cm)</w:t>
      </w:r>
    </w:p>
    <w:p w:rsidR="00C8463E" w:rsidRDefault="00C8463E" w:rsidP="00C8463E">
      <w:pPr>
        <w:pStyle w:val="Odstavekseznama"/>
        <w:numPr>
          <w:ilvl w:val="0"/>
          <w:numId w:val="1"/>
        </w:numPr>
      </w:pPr>
      <w:r>
        <w:t>Z upoštevanjem tega pravila dosežemo lahko čim bolj homogeno obsevanje določenega tumorja ali predela. Na ta način se izognemo pojavljanjem tako imenovanih hladnih točk, ki bi bila lahko mesto vznika ponovitve tumorja.</w:t>
      </w:r>
    </w:p>
    <w:p w:rsidR="00C8463E" w:rsidRPr="00FF7B98" w:rsidRDefault="00C8463E" w:rsidP="00C51C52">
      <w:pPr>
        <w:pStyle w:val="Naslov2"/>
        <w:spacing w:before="0"/>
        <w:rPr>
          <w:b/>
          <w:color w:val="FF0000"/>
        </w:rPr>
      </w:pPr>
      <w:r w:rsidRPr="00FF7B98">
        <w:rPr>
          <w:b/>
          <w:color w:val="FF0000"/>
        </w:rPr>
        <w:t>Zgodovinski mejniki poznavanja koristnosti in nevarnosti ionizirajočih sevanj</w:t>
      </w:r>
    </w:p>
    <w:p w:rsidR="00C8463E" w:rsidRDefault="00C8463E" w:rsidP="00C51C52">
      <w:pPr>
        <w:spacing w:after="0"/>
      </w:pPr>
      <w:r>
        <w:t>1895</w:t>
      </w:r>
    </w:p>
    <w:p w:rsidR="00C8463E" w:rsidRDefault="00C8463E" w:rsidP="00C8463E">
      <w:pPr>
        <w:pStyle w:val="Odstavekseznama"/>
        <w:numPr>
          <w:ilvl w:val="0"/>
          <w:numId w:val="1"/>
        </w:numPr>
      </w:pPr>
      <w:proofErr w:type="spellStart"/>
      <w:r>
        <w:t>Wilhem</w:t>
      </w:r>
      <w:proofErr w:type="spellEnd"/>
      <w:r>
        <w:t xml:space="preserve"> </w:t>
      </w:r>
      <w:proofErr w:type="spellStart"/>
      <w:r>
        <w:t>Kondrad</w:t>
      </w:r>
      <w:proofErr w:type="spellEnd"/>
      <w:r>
        <w:t xml:space="preserve"> </w:t>
      </w:r>
      <w:proofErr w:type="spellStart"/>
      <w:r>
        <w:t>Rontgen</w:t>
      </w:r>
      <w:proofErr w:type="spellEnd"/>
      <w:r>
        <w:t xml:space="preserve"> opiše žarke X</w:t>
      </w:r>
    </w:p>
    <w:p w:rsidR="00C8463E" w:rsidRDefault="00C8463E" w:rsidP="00C51C52">
      <w:pPr>
        <w:spacing w:after="0"/>
      </w:pPr>
      <w:r>
        <w:t>1897</w:t>
      </w:r>
    </w:p>
    <w:p w:rsidR="00C8463E" w:rsidRDefault="00C8463E" w:rsidP="00C8463E">
      <w:pPr>
        <w:pStyle w:val="Odstavekseznama"/>
        <w:numPr>
          <w:ilvl w:val="0"/>
          <w:numId w:val="1"/>
        </w:numPr>
      </w:pPr>
      <w:r>
        <w:t xml:space="preserve">Fizik Henri </w:t>
      </w:r>
      <w:proofErr w:type="spellStart"/>
      <w:r>
        <w:t>Becquerel</w:t>
      </w:r>
      <w:proofErr w:type="spellEnd"/>
      <w:r>
        <w:t xml:space="preserve"> odkrije naravne vire radiacije. Proučeval je magnetne in fluorescentne lastnosti nekaterih redkih zemelj – predvsem urana – ter odkril, da lahko svetijo in oddajajo fosforescenco v temi. S svojimi poskusi je potrdil, da je uran naravna radioaktivna snov.</w:t>
      </w:r>
    </w:p>
    <w:p w:rsidR="00C8463E" w:rsidRDefault="00C8463E" w:rsidP="00C8463E">
      <w:pPr>
        <w:pStyle w:val="Odstavekseznama"/>
        <w:numPr>
          <w:ilvl w:val="0"/>
          <w:numId w:val="1"/>
        </w:numPr>
      </w:pPr>
      <w:r>
        <w:t>Menil je, da je to enak fenomen kot žarki X oziroma, da je to lastnost urana samega</w:t>
      </w:r>
    </w:p>
    <w:p w:rsidR="00C8463E" w:rsidRDefault="00C8463E" w:rsidP="00C51C52">
      <w:pPr>
        <w:spacing w:after="0"/>
      </w:pPr>
      <w:r>
        <w:t>1898:</w:t>
      </w:r>
    </w:p>
    <w:p w:rsidR="00C8463E" w:rsidRDefault="00C8463E" w:rsidP="00C8463E">
      <w:pPr>
        <w:pStyle w:val="Odstavekseznama"/>
        <w:numPr>
          <w:ilvl w:val="0"/>
          <w:numId w:val="1"/>
        </w:numPr>
      </w:pPr>
      <w:r>
        <w:t xml:space="preserve">Curie, Marie in </w:t>
      </w:r>
      <w:proofErr w:type="spellStart"/>
      <w:r>
        <w:t>Piere</w:t>
      </w:r>
      <w:proofErr w:type="spellEnd"/>
    </w:p>
    <w:p w:rsidR="00C8463E" w:rsidRDefault="00C8463E" w:rsidP="00C8463E">
      <w:pPr>
        <w:pStyle w:val="Odstavekseznama"/>
        <w:numPr>
          <w:ilvl w:val="0"/>
          <w:numId w:val="1"/>
        </w:numPr>
      </w:pPr>
      <w:r>
        <w:t>Odkritje dveh naravnih radioaktivnih elementov: polonija in radija</w:t>
      </w:r>
    </w:p>
    <w:p w:rsidR="00C8463E" w:rsidRDefault="00C8463E" w:rsidP="00C8463E">
      <w:pPr>
        <w:pStyle w:val="Odstavekseznama"/>
        <w:numPr>
          <w:ilvl w:val="0"/>
          <w:numId w:val="1"/>
        </w:numPr>
      </w:pPr>
      <w:r>
        <w:t>Po odkritju zdravilnih lastnosti žarkov x in radija so le te uporabljali za zdravljenje najrazličnejših bolezni, od tuberkuloze, ledvičnih kamnov, astme, artritisov do najrazličnejših drugih bolezni, predvsem pa so jih uporabljali za zdravljenje praktično vseh rakavih bolezni</w:t>
      </w:r>
    </w:p>
    <w:p w:rsidR="0006258A" w:rsidRDefault="0006258A" w:rsidP="00C51C52">
      <w:pPr>
        <w:spacing w:after="0"/>
      </w:pPr>
      <w:r>
        <w:t>1899</w:t>
      </w:r>
    </w:p>
    <w:p w:rsidR="0006258A" w:rsidRDefault="0006258A" w:rsidP="0006258A">
      <w:pPr>
        <w:pStyle w:val="Odstavekseznama"/>
        <w:numPr>
          <w:ilvl w:val="0"/>
          <w:numId w:val="1"/>
        </w:numPr>
      </w:pPr>
      <w:proofErr w:type="spellStart"/>
      <w:r>
        <w:t>Dr</w:t>
      </w:r>
      <w:proofErr w:type="spellEnd"/>
      <w:r>
        <w:t xml:space="preserve"> </w:t>
      </w:r>
      <w:proofErr w:type="spellStart"/>
      <w:r>
        <w:t>Thor</w:t>
      </w:r>
      <w:proofErr w:type="spellEnd"/>
      <w:r>
        <w:t xml:space="preserve"> </w:t>
      </w:r>
      <w:proofErr w:type="spellStart"/>
      <w:r>
        <w:t>Stenbeck</w:t>
      </w:r>
      <w:proofErr w:type="spellEnd"/>
      <w:r>
        <w:t xml:space="preserve"> je zdravil raka na vršičku nosu z radijem </w:t>
      </w:r>
      <w:r w:rsidR="00E340C8">
        <w:t xml:space="preserve"> (</w:t>
      </w:r>
      <w:r w:rsidR="00E340C8">
        <w:rPr>
          <w:vertAlign w:val="superscript"/>
        </w:rPr>
        <w:t>225</w:t>
      </w:r>
      <w:r w:rsidR="00E340C8">
        <w:t>Ra). Poročali so, da je bila pacientka živa in zdrava še leta 1920.</w:t>
      </w:r>
    </w:p>
    <w:p w:rsidR="00E340C8" w:rsidRDefault="00E340C8" w:rsidP="0006258A">
      <w:pPr>
        <w:pStyle w:val="Odstavekseznama"/>
        <w:numPr>
          <w:ilvl w:val="0"/>
          <w:numId w:val="1"/>
        </w:numPr>
      </w:pPr>
      <w:r>
        <w:t xml:space="preserve">Okvare kože po obsevanju z žarki x so opisali leta 1896, vsega 9 mesecev po </w:t>
      </w:r>
      <w:proofErr w:type="spellStart"/>
      <w:r>
        <w:t>Rontgenovem</w:t>
      </w:r>
      <w:proofErr w:type="spellEnd"/>
      <w:r>
        <w:t xml:space="preserve"> opisu žarkov X.</w:t>
      </w:r>
    </w:p>
    <w:p w:rsidR="00C8463E" w:rsidRPr="00FF7B98" w:rsidRDefault="00C8463E" w:rsidP="00C51C52">
      <w:pPr>
        <w:pStyle w:val="Naslov2"/>
        <w:rPr>
          <w:b/>
          <w:color w:val="FF0000"/>
        </w:rPr>
      </w:pPr>
      <w:r w:rsidRPr="00FF7B98">
        <w:rPr>
          <w:b/>
          <w:color w:val="FF0000"/>
        </w:rPr>
        <w:t>Razvoj radioterapije</w:t>
      </w:r>
    </w:p>
    <w:p w:rsidR="00C8463E" w:rsidRDefault="00C8463E" w:rsidP="00C8463E">
      <w:pPr>
        <w:pStyle w:val="Odstavekseznama"/>
        <w:numPr>
          <w:ilvl w:val="0"/>
          <w:numId w:val="1"/>
        </w:numPr>
      </w:pPr>
      <w:r>
        <w:t xml:space="preserve">Vsega 6 mesecev po </w:t>
      </w:r>
      <w:proofErr w:type="spellStart"/>
      <w:r>
        <w:t>Rontgenovem</w:t>
      </w:r>
      <w:proofErr w:type="spellEnd"/>
      <w:r>
        <w:t xml:space="preserve"> opisov žarkov x je </w:t>
      </w:r>
      <w:proofErr w:type="spellStart"/>
      <w:r>
        <w:t>Grubbe</w:t>
      </w:r>
      <w:proofErr w:type="spellEnd"/>
      <w:r>
        <w:t xml:space="preserve"> (ni bil zdravnik)</w:t>
      </w:r>
      <w:r w:rsidR="008F48EA">
        <w:t>, obseval ori neki bolnici razjedeni rak dojke z žarki X</w:t>
      </w:r>
    </w:p>
    <w:p w:rsidR="008F48EA" w:rsidRDefault="008F48EA" w:rsidP="00C8463E">
      <w:pPr>
        <w:pStyle w:val="Odstavekseznama"/>
        <w:numPr>
          <w:ilvl w:val="0"/>
          <w:numId w:val="1"/>
        </w:numPr>
      </w:pPr>
      <w:r>
        <w:t>Letnica 1895 naj bi bila rojstni dan radioterapije</w:t>
      </w:r>
    </w:p>
    <w:p w:rsidR="008F48EA" w:rsidRDefault="008F48EA" w:rsidP="00C8463E">
      <w:pPr>
        <w:pStyle w:val="Odstavekseznama"/>
        <w:numPr>
          <w:ilvl w:val="0"/>
          <w:numId w:val="1"/>
        </w:numPr>
      </w:pPr>
      <w:r>
        <w:t xml:space="preserve">V bistvu pa se je začela razvijati radioterapija z </w:t>
      </w:r>
      <w:proofErr w:type="spellStart"/>
      <w:r>
        <w:t>brahiterapijo</w:t>
      </w:r>
      <w:proofErr w:type="spellEnd"/>
      <w:r>
        <w:t>.</w:t>
      </w:r>
    </w:p>
    <w:p w:rsidR="00F452EC" w:rsidRDefault="00F452EC" w:rsidP="00F452EC">
      <w:r w:rsidRPr="00F452EC">
        <w:rPr>
          <w:vertAlign w:val="superscript"/>
        </w:rPr>
        <w:t>131</w:t>
      </w:r>
      <w:r>
        <w:t>Jod – odprti vir – uporablja se za bolezni ščitnice, rak ščitnice</w:t>
      </w:r>
    </w:p>
    <w:p w:rsidR="008F48EA" w:rsidRPr="00FF7B98" w:rsidRDefault="008F48EA" w:rsidP="00C51C52">
      <w:pPr>
        <w:pStyle w:val="Naslov2"/>
        <w:rPr>
          <w:b/>
          <w:color w:val="FF0000"/>
        </w:rPr>
      </w:pPr>
      <w:r w:rsidRPr="00FF7B98">
        <w:rPr>
          <w:b/>
          <w:color w:val="FF0000"/>
        </w:rPr>
        <w:lastRenderedPageBreak/>
        <w:t xml:space="preserve">Okvara kože po obsevanju z </w:t>
      </w:r>
      <w:proofErr w:type="spellStart"/>
      <w:r w:rsidRPr="00FF7B98">
        <w:rPr>
          <w:b/>
          <w:color w:val="FF0000"/>
        </w:rPr>
        <w:t>ionizirajolim</w:t>
      </w:r>
      <w:proofErr w:type="spellEnd"/>
      <w:r w:rsidRPr="00FF7B98">
        <w:rPr>
          <w:b/>
          <w:color w:val="FF0000"/>
        </w:rPr>
        <w:t xml:space="preserve"> sevanjem</w:t>
      </w:r>
    </w:p>
    <w:p w:rsidR="008F48EA" w:rsidRDefault="008F48EA" w:rsidP="008F48EA">
      <w:pPr>
        <w:pStyle w:val="Odstavekseznama"/>
        <w:numPr>
          <w:ilvl w:val="0"/>
          <w:numId w:val="1"/>
        </w:numPr>
      </w:pPr>
      <w:r>
        <w:t>Prvi opisi okvar kože z žarki x</w:t>
      </w:r>
    </w:p>
    <w:p w:rsidR="008F48EA" w:rsidRDefault="008F48EA" w:rsidP="008F48EA">
      <w:pPr>
        <w:pStyle w:val="Odstavekseznama"/>
        <w:numPr>
          <w:ilvl w:val="0"/>
          <w:numId w:val="1"/>
        </w:numPr>
      </w:pPr>
      <w:r>
        <w:t xml:space="preserve">9 mesecev po </w:t>
      </w:r>
      <w:proofErr w:type="spellStart"/>
      <w:r>
        <w:t>rontgenovem</w:t>
      </w:r>
      <w:proofErr w:type="spellEnd"/>
      <w:r>
        <w:t xml:space="preserve"> odkritju že leta 1896 prva opisana huda okvara kože po izpostavljenosti žarkom X</w:t>
      </w:r>
    </w:p>
    <w:p w:rsidR="008F48EA" w:rsidRDefault="008F48EA" w:rsidP="008F48EA">
      <w:pPr>
        <w:pStyle w:val="Odstavekseznama"/>
        <w:numPr>
          <w:ilvl w:val="0"/>
          <w:numId w:val="1"/>
        </w:numPr>
      </w:pPr>
      <w:proofErr w:type="spellStart"/>
      <w:r>
        <w:t>Clarence</w:t>
      </w:r>
      <w:proofErr w:type="spellEnd"/>
      <w:r>
        <w:t xml:space="preserve"> </w:t>
      </w:r>
      <w:proofErr w:type="spellStart"/>
      <w:r>
        <w:t>Dally</w:t>
      </w:r>
      <w:proofErr w:type="spellEnd"/>
      <w:r>
        <w:t xml:space="preserve">, ki je izdelovala fluorescentne žarnice, je že istega leta opazila izpadanje las, trepalnic in razjede na rokah. Pozneje je na svojih rokah </w:t>
      </w:r>
      <w:proofErr w:type="spellStart"/>
      <w:r>
        <w:t>demostrirala</w:t>
      </w:r>
      <w:proofErr w:type="spellEnd"/>
      <w:r>
        <w:t xml:space="preserve"> </w:t>
      </w:r>
      <w:proofErr w:type="spellStart"/>
      <w:r>
        <w:t>fluoroskopično</w:t>
      </w:r>
      <w:proofErr w:type="spellEnd"/>
      <w:r>
        <w:t xml:space="preserve"> delovanje </w:t>
      </w:r>
      <w:proofErr w:type="spellStart"/>
      <w:r>
        <w:t>Crookerjevih</w:t>
      </w:r>
      <w:proofErr w:type="spellEnd"/>
      <w:r>
        <w:t xml:space="preserve"> cevi ter </w:t>
      </w:r>
      <w:proofErr w:type="spellStart"/>
      <w:r>
        <w:t>eta</w:t>
      </w:r>
      <w:proofErr w:type="spellEnd"/>
      <w:r>
        <w:t xml:space="preserve"> 1902 dobila multiple kožne rake na rokah. Umrla je leta 1904 zaradi metastaz iz kožnega raka na rokah.</w:t>
      </w:r>
    </w:p>
    <w:p w:rsidR="008F48EA" w:rsidRPr="00FF7B98" w:rsidRDefault="008F48EA" w:rsidP="00C51C52">
      <w:pPr>
        <w:pStyle w:val="Naslov2"/>
        <w:spacing w:before="0"/>
        <w:rPr>
          <w:b/>
          <w:color w:val="FF0000"/>
        </w:rPr>
      </w:pPr>
      <w:r w:rsidRPr="00FF7B98">
        <w:rPr>
          <w:b/>
          <w:color w:val="FF0000"/>
        </w:rPr>
        <w:t>Hitrost pretoka doze</w:t>
      </w:r>
    </w:p>
    <w:p w:rsidR="008F48EA" w:rsidRDefault="008F48EA" w:rsidP="008F48EA">
      <w:pPr>
        <w:pStyle w:val="Odstavekseznama"/>
        <w:numPr>
          <w:ilvl w:val="0"/>
          <w:numId w:val="1"/>
        </w:numPr>
      </w:pPr>
      <w:r>
        <w:t>LDR – nizek pretok doze</w:t>
      </w:r>
    </w:p>
    <w:p w:rsidR="008F48EA" w:rsidRDefault="008F48EA" w:rsidP="008F48EA">
      <w:pPr>
        <w:pStyle w:val="Odstavekseznama"/>
        <w:numPr>
          <w:ilvl w:val="0"/>
          <w:numId w:val="1"/>
        </w:numPr>
      </w:pPr>
      <w:r>
        <w:t>HDR – visok pretok doze</w:t>
      </w:r>
    </w:p>
    <w:p w:rsidR="008F48EA" w:rsidRDefault="008F48EA" w:rsidP="008F48EA">
      <w:pPr>
        <w:pStyle w:val="Odstavekseznama"/>
        <w:numPr>
          <w:ilvl w:val="0"/>
          <w:numId w:val="1"/>
        </w:numPr>
      </w:pPr>
      <w:r>
        <w:t>PDR – pulzirajoči pretok doze</w:t>
      </w:r>
    </w:p>
    <w:p w:rsidR="008F48EA" w:rsidRDefault="008F48EA" w:rsidP="00C51C52">
      <w:pPr>
        <w:spacing w:after="0"/>
      </w:pPr>
      <w:r>
        <w:t>PDR:</w:t>
      </w:r>
    </w:p>
    <w:p w:rsidR="008F48EA" w:rsidRDefault="008F48EA" w:rsidP="008F48EA">
      <w:pPr>
        <w:pStyle w:val="Odstavekseznama"/>
        <w:numPr>
          <w:ilvl w:val="0"/>
          <w:numId w:val="1"/>
        </w:numPr>
      </w:pPr>
      <w:r>
        <w:t xml:space="preserve">Viri sevanja so aktivnejši kot pri </w:t>
      </w:r>
      <w:proofErr w:type="spellStart"/>
      <w:r>
        <w:t>nizkodozni</w:t>
      </w:r>
      <w:proofErr w:type="spellEnd"/>
      <w:r>
        <w:t xml:space="preserve"> </w:t>
      </w:r>
      <w:proofErr w:type="spellStart"/>
      <w:r>
        <w:t>brahiterapiji</w:t>
      </w:r>
      <w:proofErr w:type="spellEnd"/>
      <w:r>
        <w:t>, na mestu sevanja so krajši čas, v vsaki časovni enoti so le del tega časa na mestu.</w:t>
      </w:r>
    </w:p>
    <w:p w:rsidR="008F48EA" w:rsidRDefault="008F48EA" w:rsidP="008F48EA">
      <w:pPr>
        <w:pStyle w:val="Odstavekseznama"/>
        <w:numPr>
          <w:ilvl w:val="0"/>
          <w:numId w:val="1"/>
        </w:numPr>
      </w:pPr>
      <w:r>
        <w:t xml:space="preserve">Celokupni čas obsevanja je ali skoraj enak kot pri </w:t>
      </w:r>
      <w:proofErr w:type="spellStart"/>
      <w:r>
        <w:t>nizkodozni</w:t>
      </w:r>
      <w:proofErr w:type="spellEnd"/>
      <w:r>
        <w:t xml:space="preserve"> </w:t>
      </w:r>
      <w:proofErr w:type="spellStart"/>
      <w:r>
        <w:t>brahiterapiji</w:t>
      </w:r>
      <w:proofErr w:type="spellEnd"/>
      <w:r>
        <w:t>.</w:t>
      </w:r>
    </w:p>
    <w:p w:rsidR="008F48EA" w:rsidRPr="00FF7B98" w:rsidRDefault="008F48EA" w:rsidP="00C51C52">
      <w:pPr>
        <w:pStyle w:val="Naslov2"/>
        <w:rPr>
          <w:b/>
          <w:color w:val="FF0000"/>
        </w:rPr>
      </w:pPr>
      <w:r w:rsidRPr="00FF7B98">
        <w:rPr>
          <w:b/>
          <w:color w:val="FF0000"/>
        </w:rPr>
        <w:t>Ionizirajoča sevanja</w:t>
      </w:r>
    </w:p>
    <w:p w:rsidR="008F48EA" w:rsidRDefault="008F48EA" w:rsidP="008F48EA">
      <w:pPr>
        <w:pStyle w:val="Odstavekseznama"/>
        <w:numPr>
          <w:ilvl w:val="0"/>
          <w:numId w:val="1"/>
        </w:numPr>
      </w:pPr>
      <w:r>
        <w:t>Elektromagnetna sevanja</w:t>
      </w:r>
    </w:p>
    <w:p w:rsidR="008F48EA" w:rsidRDefault="008F48EA" w:rsidP="008F48EA">
      <w:pPr>
        <w:pStyle w:val="Odstavekseznama"/>
        <w:numPr>
          <w:ilvl w:val="0"/>
          <w:numId w:val="1"/>
        </w:numPr>
      </w:pPr>
      <w:r>
        <w:t xml:space="preserve">Žarki x – nastanejo v </w:t>
      </w:r>
      <w:proofErr w:type="spellStart"/>
      <w:r>
        <w:t>genaratorjih</w:t>
      </w:r>
      <w:proofErr w:type="spellEnd"/>
      <w:r>
        <w:t xml:space="preserve"> sevanja – rentgenska naprava, akceleratorji</w:t>
      </w:r>
    </w:p>
    <w:p w:rsidR="008F48EA" w:rsidRDefault="008F48EA" w:rsidP="008F48EA">
      <w:pPr>
        <w:pStyle w:val="Odstavekseznama"/>
        <w:numPr>
          <w:ilvl w:val="0"/>
          <w:numId w:val="1"/>
        </w:numPr>
      </w:pPr>
      <w:r>
        <w:t>Žarki gama – nastanejo z razpadom radionuklidov</w:t>
      </w:r>
    </w:p>
    <w:p w:rsidR="008F48EA" w:rsidRDefault="008F48EA" w:rsidP="008F48EA">
      <w:pPr>
        <w:pStyle w:val="Odstavekseznama"/>
        <w:numPr>
          <w:ilvl w:val="0"/>
          <w:numId w:val="1"/>
        </w:numPr>
      </w:pPr>
      <w:r>
        <w:t>Fizikalno so enaki, razlika, je le v nastanku.</w:t>
      </w:r>
    </w:p>
    <w:p w:rsidR="008F48EA" w:rsidRPr="00FF7B98" w:rsidRDefault="008F48EA" w:rsidP="00C51C52">
      <w:pPr>
        <w:pStyle w:val="Naslov2"/>
        <w:rPr>
          <w:b/>
          <w:color w:val="FF0000"/>
        </w:rPr>
      </w:pPr>
      <w:r w:rsidRPr="00FF7B98">
        <w:rPr>
          <w:b/>
          <w:color w:val="FF0000"/>
        </w:rPr>
        <w:t>Zaščita pred sevanjem</w:t>
      </w:r>
    </w:p>
    <w:p w:rsidR="008F48EA" w:rsidRDefault="008F48EA" w:rsidP="008F48EA">
      <w:pPr>
        <w:pStyle w:val="Odstavekseznama"/>
        <w:numPr>
          <w:ilvl w:val="0"/>
          <w:numId w:val="1"/>
        </w:numPr>
      </w:pPr>
      <w:r>
        <w:t xml:space="preserve">Pri ročnem vstavljanju radionuklidov so bile roke izpostavljene visokim dozam sevanja, zato je bilo </w:t>
      </w:r>
      <w:proofErr w:type="spellStart"/>
      <w:r>
        <w:t>zazanati</w:t>
      </w:r>
      <w:proofErr w:type="spellEnd"/>
      <w:r>
        <w:t xml:space="preserve"> na O.I.  opuščanje nekaterih </w:t>
      </w:r>
      <w:proofErr w:type="spellStart"/>
      <w:r>
        <w:t>brahiterapevtskih</w:t>
      </w:r>
      <w:proofErr w:type="spellEnd"/>
      <w:r>
        <w:t xml:space="preserve"> posegov</w:t>
      </w:r>
    </w:p>
    <w:p w:rsidR="008F48EA" w:rsidRDefault="008F48EA" w:rsidP="008F48EA">
      <w:pPr>
        <w:pStyle w:val="Odstavekseznama"/>
        <w:numPr>
          <w:ilvl w:val="0"/>
          <w:numId w:val="1"/>
        </w:numPr>
      </w:pPr>
      <w:r>
        <w:t>Šele uvajanje tako imenovanih naprav za poznejše polnjenje (</w:t>
      </w:r>
      <w:proofErr w:type="spellStart"/>
      <w:r>
        <w:t>after</w:t>
      </w:r>
      <w:proofErr w:type="spellEnd"/>
      <w:r>
        <w:t xml:space="preserve"> </w:t>
      </w:r>
      <w:proofErr w:type="spellStart"/>
      <w:r>
        <w:t>loading</w:t>
      </w:r>
      <w:proofErr w:type="spellEnd"/>
      <w:r>
        <w:t xml:space="preserve"> naprave) se je začela </w:t>
      </w:r>
      <w:proofErr w:type="spellStart"/>
      <w:r>
        <w:t>brahioterapija</w:t>
      </w:r>
      <w:proofErr w:type="spellEnd"/>
      <w:r>
        <w:t xml:space="preserve"> ponovno razvijati.</w:t>
      </w:r>
    </w:p>
    <w:p w:rsidR="00F452EC" w:rsidRPr="00F452EC" w:rsidRDefault="00F452EC" w:rsidP="00F452EC">
      <w:pPr>
        <w:pStyle w:val="Naslov2"/>
        <w:rPr>
          <w:b/>
          <w:color w:val="FF0000"/>
        </w:rPr>
      </w:pPr>
      <w:r w:rsidRPr="00F452EC">
        <w:rPr>
          <w:b/>
          <w:color w:val="FF0000"/>
        </w:rPr>
        <w:t xml:space="preserve">Princip </w:t>
      </w:r>
      <w:proofErr w:type="spellStart"/>
      <w:r w:rsidRPr="00F452EC">
        <w:rPr>
          <w:b/>
          <w:color w:val="FF0000"/>
        </w:rPr>
        <w:t>after</w:t>
      </w:r>
      <w:proofErr w:type="spellEnd"/>
      <w:r w:rsidRPr="00F452EC">
        <w:rPr>
          <w:b/>
          <w:color w:val="FF0000"/>
        </w:rPr>
        <w:t xml:space="preserve"> </w:t>
      </w:r>
      <w:proofErr w:type="spellStart"/>
      <w:r w:rsidRPr="00F452EC">
        <w:rPr>
          <w:b/>
          <w:color w:val="FF0000"/>
        </w:rPr>
        <w:t>loading</w:t>
      </w:r>
      <w:proofErr w:type="spellEnd"/>
      <w:r w:rsidRPr="00F452EC">
        <w:rPr>
          <w:b/>
          <w:color w:val="FF0000"/>
        </w:rPr>
        <w:t xml:space="preserve"> (naknadno polnjenje)</w:t>
      </w:r>
    </w:p>
    <w:p w:rsidR="00F452EC" w:rsidRDefault="00F452EC" w:rsidP="00F452EC">
      <w:r>
        <w:t xml:space="preserve">Vstavimo </w:t>
      </w:r>
      <w:proofErr w:type="spellStart"/>
      <w:r>
        <w:t>aplikator</w:t>
      </w:r>
      <w:proofErr w:type="spellEnd"/>
      <w:r>
        <w:t xml:space="preserve">, nič ne seva, gremo iz sobe, sprožimo, da gre vir sevanja v </w:t>
      </w:r>
      <w:proofErr w:type="spellStart"/>
      <w:r>
        <w:t>aplikator</w:t>
      </w:r>
      <w:proofErr w:type="spellEnd"/>
      <w:r>
        <w:t xml:space="preserve"> (bolnik seva); ko zaključimo gre vir </w:t>
      </w:r>
      <w:proofErr w:type="spellStart"/>
      <w:r>
        <w:t>sevanjav</w:t>
      </w:r>
      <w:proofErr w:type="spellEnd"/>
      <w:r>
        <w:t xml:space="preserve"> kontejner nazaj, v sobi ni več sevanja.</w:t>
      </w:r>
    </w:p>
    <w:p w:rsidR="0006258A" w:rsidRPr="00FF7B98" w:rsidRDefault="0006258A" w:rsidP="00C51C52">
      <w:pPr>
        <w:pStyle w:val="Naslov2"/>
        <w:rPr>
          <w:b/>
          <w:color w:val="FF0000"/>
        </w:rPr>
      </w:pPr>
      <w:r w:rsidRPr="00FF7B98">
        <w:rPr>
          <w:b/>
          <w:color w:val="FF0000"/>
        </w:rPr>
        <w:t xml:space="preserve">Viri sevanja v </w:t>
      </w:r>
      <w:proofErr w:type="spellStart"/>
      <w:r w:rsidRPr="00FF7B98">
        <w:rPr>
          <w:b/>
          <w:color w:val="FF0000"/>
        </w:rPr>
        <w:t>brahiterapiji</w:t>
      </w:r>
      <w:proofErr w:type="spellEnd"/>
    </w:p>
    <w:p w:rsidR="0006258A" w:rsidRDefault="0006258A" w:rsidP="0006258A">
      <w:pPr>
        <w:pStyle w:val="Odstavekseznama"/>
        <w:numPr>
          <w:ilvl w:val="0"/>
          <w:numId w:val="1"/>
        </w:numPr>
      </w:pPr>
      <w:r>
        <w:t>Sevalci gama – cezij, iridij</w:t>
      </w:r>
    </w:p>
    <w:p w:rsidR="0006258A" w:rsidRDefault="0006258A" w:rsidP="0006258A">
      <w:pPr>
        <w:pStyle w:val="Odstavekseznama"/>
        <w:numPr>
          <w:ilvl w:val="0"/>
          <w:numId w:val="1"/>
        </w:numPr>
      </w:pPr>
      <w:r>
        <w:t>Sevalci elektronov – itrij, fosfor</w:t>
      </w:r>
    </w:p>
    <w:p w:rsidR="0006258A" w:rsidRDefault="0006258A" w:rsidP="0006258A">
      <w:pPr>
        <w:pStyle w:val="Odstavekseznama"/>
        <w:numPr>
          <w:ilvl w:val="0"/>
          <w:numId w:val="1"/>
        </w:numPr>
      </w:pPr>
      <w:r>
        <w:t>Sevalci nevtronov – kalifornij</w:t>
      </w:r>
      <w:r w:rsidR="00F452EC">
        <w:t xml:space="preserve"> (</w:t>
      </w:r>
      <w:r w:rsidR="00F452EC" w:rsidRPr="00F452EC">
        <w:rPr>
          <w:vertAlign w:val="superscript"/>
        </w:rPr>
        <w:t>232</w:t>
      </w:r>
      <w:r w:rsidR="00F452EC">
        <w:t>Cf)</w:t>
      </w:r>
    </w:p>
    <w:p w:rsidR="0006258A" w:rsidRPr="00FF7B98" w:rsidRDefault="0006258A" w:rsidP="00C51C52">
      <w:pPr>
        <w:pStyle w:val="Naslov2"/>
        <w:rPr>
          <w:b/>
          <w:color w:val="00B050"/>
        </w:rPr>
      </w:pPr>
      <w:r w:rsidRPr="00FF7B98">
        <w:rPr>
          <w:b/>
          <w:color w:val="00B050"/>
        </w:rPr>
        <w:t>Sevalci gama</w:t>
      </w:r>
    </w:p>
    <w:tbl>
      <w:tblPr>
        <w:tblStyle w:val="Tabelamrea"/>
        <w:tblW w:w="0" w:type="auto"/>
        <w:tblLook w:val="04A0" w:firstRow="1" w:lastRow="0" w:firstColumn="1" w:lastColumn="0" w:noHBand="0" w:noVBand="1"/>
      </w:tblPr>
      <w:tblGrid>
        <w:gridCol w:w="2265"/>
        <w:gridCol w:w="2265"/>
        <w:gridCol w:w="2266"/>
        <w:gridCol w:w="2266"/>
      </w:tblGrid>
      <w:tr w:rsidR="0006258A" w:rsidTr="0006258A">
        <w:tc>
          <w:tcPr>
            <w:tcW w:w="2265" w:type="dxa"/>
          </w:tcPr>
          <w:p w:rsidR="0006258A" w:rsidRDefault="0006258A" w:rsidP="0006258A">
            <w:r>
              <w:t xml:space="preserve">Radionuklid </w:t>
            </w:r>
          </w:p>
        </w:tc>
        <w:tc>
          <w:tcPr>
            <w:tcW w:w="2265" w:type="dxa"/>
          </w:tcPr>
          <w:p w:rsidR="0006258A" w:rsidRDefault="0006258A" w:rsidP="0006258A">
            <w:r>
              <w:t>ime</w:t>
            </w:r>
          </w:p>
        </w:tc>
        <w:tc>
          <w:tcPr>
            <w:tcW w:w="2266" w:type="dxa"/>
          </w:tcPr>
          <w:p w:rsidR="0006258A" w:rsidRDefault="0006258A" w:rsidP="0006258A">
            <w:r>
              <w:t>Razpolovna doba</w:t>
            </w:r>
          </w:p>
        </w:tc>
        <w:tc>
          <w:tcPr>
            <w:tcW w:w="2266" w:type="dxa"/>
          </w:tcPr>
          <w:p w:rsidR="0006258A" w:rsidRDefault="0006258A" w:rsidP="0006258A">
            <w:r>
              <w:t>energije</w:t>
            </w:r>
          </w:p>
        </w:tc>
      </w:tr>
      <w:tr w:rsidR="0006258A" w:rsidTr="0006258A">
        <w:tc>
          <w:tcPr>
            <w:tcW w:w="2265" w:type="dxa"/>
          </w:tcPr>
          <w:p w:rsidR="0006258A" w:rsidRPr="0006258A" w:rsidRDefault="0006258A" w:rsidP="0006258A">
            <w:r>
              <w:rPr>
                <w:vertAlign w:val="superscript"/>
              </w:rPr>
              <w:t>226</w:t>
            </w:r>
            <w:r>
              <w:t>Ra</w:t>
            </w:r>
          </w:p>
        </w:tc>
        <w:tc>
          <w:tcPr>
            <w:tcW w:w="2265" w:type="dxa"/>
          </w:tcPr>
          <w:p w:rsidR="0006258A" w:rsidRDefault="0006258A" w:rsidP="0006258A">
            <w:r>
              <w:t xml:space="preserve">Radij </w:t>
            </w:r>
          </w:p>
        </w:tc>
        <w:tc>
          <w:tcPr>
            <w:tcW w:w="2266" w:type="dxa"/>
          </w:tcPr>
          <w:p w:rsidR="0006258A" w:rsidRDefault="0006258A" w:rsidP="0006258A">
            <w:r>
              <w:t>1620 let</w:t>
            </w:r>
          </w:p>
        </w:tc>
        <w:tc>
          <w:tcPr>
            <w:tcW w:w="2266" w:type="dxa"/>
          </w:tcPr>
          <w:p w:rsidR="0006258A" w:rsidRDefault="0006258A" w:rsidP="0006258A">
            <w:r>
              <w:t xml:space="preserve">0,2-0,22 </w:t>
            </w:r>
            <w:proofErr w:type="spellStart"/>
            <w:r>
              <w:t>MeV</w:t>
            </w:r>
            <w:proofErr w:type="spellEnd"/>
          </w:p>
        </w:tc>
      </w:tr>
      <w:tr w:rsidR="0006258A" w:rsidTr="0006258A">
        <w:tc>
          <w:tcPr>
            <w:tcW w:w="2265" w:type="dxa"/>
          </w:tcPr>
          <w:p w:rsidR="0006258A" w:rsidRPr="0006258A" w:rsidRDefault="0006258A" w:rsidP="0006258A">
            <w:r>
              <w:rPr>
                <w:vertAlign w:val="superscript"/>
              </w:rPr>
              <w:t>137</w:t>
            </w:r>
            <w:r>
              <w:t>Cs</w:t>
            </w:r>
          </w:p>
        </w:tc>
        <w:tc>
          <w:tcPr>
            <w:tcW w:w="2265" w:type="dxa"/>
          </w:tcPr>
          <w:p w:rsidR="0006258A" w:rsidRDefault="0006258A" w:rsidP="0006258A">
            <w:r>
              <w:t xml:space="preserve">Cezij </w:t>
            </w:r>
          </w:p>
        </w:tc>
        <w:tc>
          <w:tcPr>
            <w:tcW w:w="2266" w:type="dxa"/>
          </w:tcPr>
          <w:p w:rsidR="0006258A" w:rsidRDefault="0006258A" w:rsidP="0006258A">
            <w:r>
              <w:t>30,2 let</w:t>
            </w:r>
          </w:p>
        </w:tc>
        <w:tc>
          <w:tcPr>
            <w:tcW w:w="2266" w:type="dxa"/>
          </w:tcPr>
          <w:p w:rsidR="0006258A" w:rsidRDefault="0006258A" w:rsidP="0006258A">
            <w:r>
              <w:t xml:space="preserve">662 </w:t>
            </w:r>
            <w:proofErr w:type="spellStart"/>
            <w:r>
              <w:t>keV</w:t>
            </w:r>
            <w:proofErr w:type="spellEnd"/>
          </w:p>
        </w:tc>
      </w:tr>
      <w:tr w:rsidR="0006258A" w:rsidTr="0006258A">
        <w:tc>
          <w:tcPr>
            <w:tcW w:w="2265" w:type="dxa"/>
          </w:tcPr>
          <w:p w:rsidR="0006258A" w:rsidRPr="0006258A" w:rsidRDefault="0006258A" w:rsidP="0006258A">
            <w:r>
              <w:rPr>
                <w:vertAlign w:val="superscript"/>
              </w:rPr>
              <w:t>192</w:t>
            </w:r>
            <w:r>
              <w:t>Ir</w:t>
            </w:r>
          </w:p>
        </w:tc>
        <w:tc>
          <w:tcPr>
            <w:tcW w:w="2265" w:type="dxa"/>
          </w:tcPr>
          <w:p w:rsidR="0006258A" w:rsidRDefault="0006258A" w:rsidP="0006258A">
            <w:r>
              <w:t xml:space="preserve">Iridij </w:t>
            </w:r>
          </w:p>
        </w:tc>
        <w:tc>
          <w:tcPr>
            <w:tcW w:w="2266" w:type="dxa"/>
          </w:tcPr>
          <w:p w:rsidR="0006258A" w:rsidRDefault="0006258A" w:rsidP="0006258A">
            <w:r>
              <w:t>74 dni</w:t>
            </w:r>
          </w:p>
        </w:tc>
        <w:tc>
          <w:tcPr>
            <w:tcW w:w="2266" w:type="dxa"/>
          </w:tcPr>
          <w:p w:rsidR="0006258A" w:rsidRDefault="0006258A" w:rsidP="0006258A">
            <w:r>
              <w:t xml:space="preserve">360 </w:t>
            </w:r>
            <w:proofErr w:type="spellStart"/>
            <w:r>
              <w:t>keV</w:t>
            </w:r>
            <w:proofErr w:type="spellEnd"/>
          </w:p>
        </w:tc>
      </w:tr>
      <w:tr w:rsidR="0006258A" w:rsidTr="0006258A">
        <w:tc>
          <w:tcPr>
            <w:tcW w:w="2265" w:type="dxa"/>
          </w:tcPr>
          <w:p w:rsidR="0006258A" w:rsidRPr="0006258A" w:rsidRDefault="0006258A" w:rsidP="0006258A">
            <w:r>
              <w:rPr>
                <w:vertAlign w:val="superscript"/>
              </w:rPr>
              <w:t>103</w:t>
            </w:r>
            <w:r>
              <w:t>Pd</w:t>
            </w:r>
          </w:p>
        </w:tc>
        <w:tc>
          <w:tcPr>
            <w:tcW w:w="2265" w:type="dxa"/>
          </w:tcPr>
          <w:p w:rsidR="0006258A" w:rsidRDefault="0006258A" w:rsidP="0006258A">
            <w:r>
              <w:t xml:space="preserve">Paladij </w:t>
            </w:r>
          </w:p>
        </w:tc>
        <w:tc>
          <w:tcPr>
            <w:tcW w:w="2266" w:type="dxa"/>
          </w:tcPr>
          <w:p w:rsidR="0006258A" w:rsidRDefault="0006258A" w:rsidP="0006258A">
            <w:r>
              <w:t>16,9 dni</w:t>
            </w:r>
          </w:p>
        </w:tc>
        <w:tc>
          <w:tcPr>
            <w:tcW w:w="2266" w:type="dxa"/>
          </w:tcPr>
          <w:p w:rsidR="0006258A" w:rsidRDefault="0006258A" w:rsidP="0006258A">
            <w:r>
              <w:t xml:space="preserve">20,9 </w:t>
            </w:r>
            <w:proofErr w:type="spellStart"/>
            <w:r>
              <w:t>keV</w:t>
            </w:r>
            <w:proofErr w:type="spellEnd"/>
          </w:p>
        </w:tc>
      </w:tr>
      <w:tr w:rsidR="0006258A" w:rsidTr="0006258A">
        <w:tc>
          <w:tcPr>
            <w:tcW w:w="2265" w:type="dxa"/>
          </w:tcPr>
          <w:p w:rsidR="0006258A" w:rsidRPr="0006258A" w:rsidRDefault="0006258A" w:rsidP="0006258A">
            <w:r>
              <w:rPr>
                <w:vertAlign w:val="superscript"/>
              </w:rPr>
              <w:t>125</w:t>
            </w:r>
            <w:r>
              <w:t>I</w:t>
            </w:r>
          </w:p>
        </w:tc>
        <w:tc>
          <w:tcPr>
            <w:tcW w:w="2265" w:type="dxa"/>
          </w:tcPr>
          <w:p w:rsidR="0006258A" w:rsidRDefault="0006258A" w:rsidP="0006258A">
            <w:r>
              <w:t xml:space="preserve">Jod </w:t>
            </w:r>
          </w:p>
        </w:tc>
        <w:tc>
          <w:tcPr>
            <w:tcW w:w="2266" w:type="dxa"/>
          </w:tcPr>
          <w:p w:rsidR="0006258A" w:rsidRDefault="0006258A" w:rsidP="0006258A">
            <w:r>
              <w:t>59, 6 dni</w:t>
            </w:r>
          </w:p>
        </w:tc>
        <w:tc>
          <w:tcPr>
            <w:tcW w:w="2266" w:type="dxa"/>
          </w:tcPr>
          <w:p w:rsidR="0006258A" w:rsidRDefault="0006258A" w:rsidP="0006258A">
            <w:r>
              <w:t xml:space="preserve">28,4 </w:t>
            </w:r>
            <w:proofErr w:type="spellStart"/>
            <w:r>
              <w:t>keV</w:t>
            </w:r>
            <w:proofErr w:type="spellEnd"/>
          </w:p>
        </w:tc>
      </w:tr>
    </w:tbl>
    <w:p w:rsidR="0006258A" w:rsidRDefault="0006258A" w:rsidP="0006258A"/>
    <w:p w:rsidR="00C8463E" w:rsidRDefault="0006258A" w:rsidP="00C8463E">
      <w:r>
        <w:t xml:space="preserve">Kateri je naravni izotop, ki se uporablja v </w:t>
      </w:r>
      <w:proofErr w:type="spellStart"/>
      <w:r>
        <w:t>brahiterapiji</w:t>
      </w:r>
      <w:proofErr w:type="spellEnd"/>
      <w:r>
        <w:t>: RADIJ</w:t>
      </w:r>
    </w:p>
    <w:p w:rsidR="0006258A" w:rsidRPr="00FF7B98" w:rsidRDefault="00C51C52" w:rsidP="00C51C52">
      <w:pPr>
        <w:pStyle w:val="Naslov2"/>
        <w:rPr>
          <w:b/>
          <w:color w:val="00B050"/>
        </w:rPr>
      </w:pPr>
      <w:r w:rsidRPr="00FF7B98">
        <w:rPr>
          <w:b/>
          <w:color w:val="00B050"/>
        </w:rPr>
        <w:lastRenderedPageBreak/>
        <w:t>Sevalci elektronov (sevalci beta)</w:t>
      </w:r>
    </w:p>
    <w:tbl>
      <w:tblPr>
        <w:tblStyle w:val="Tabelamrea"/>
        <w:tblW w:w="0" w:type="auto"/>
        <w:tblLook w:val="04A0" w:firstRow="1" w:lastRow="0" w:firstColumn="1" w:lastColumn="0" w:noHBand="0" w:noVBand="1"/>
      </w:tblPr>
      <w:tblGrid>
        <w:gridCol w:w="1271"/>
        <w:gridCol w:w="992"/>
        <w:gridCol w:w="1843"/>
        <w:gridCol w:w="1418"/>
        <w:gridCol w:w="3538"/>
      </w:tblGrid>
      <w:tr w:rsidR="00F452EC" w:rsidTr="00F452EC">
        <w:tc>
          <w:tcPr>
            <w:tcW w:w="1271" w:type="dxa"/>
          </w:tcPr>
          <w:p w:rsidR="00F452EC" w:rsidRDefault="00F452EC" w:rsidP="00C8463E">
            <w:r>
              <w:t xml:space="preserve">Radionuklid </w:t>
            </w:r>
          </w:p>
        </w:tc>
        <w:tc>
          <w:tcPr>
            <w:tcW w:w="992" w:type="dxa"/>
          </w:tcPr>
          <w:p w:rsidR="00F452EC" w:rsidRDefault="00F452EC" w:rsidP="00C8463E">
            <w:r>
              <w:t xml:space="preserve">Ime </w:t>
            </w:r>
          </w:p>
        </w:tc>
        <w:tc>
          <w:tcPr>
            <w:tcW w:w="1843" w:type="dxa"/>
          </w:tcPr>
          <w:p w:rsidR="00F452EC" w:rsidRDefault="00F452EC" w:rsidP="00C8463E">
            <w:r>
              <w:t>Razpolovna doba</w:t>
            </w:r>
          </w:p>
        </w:tc>
        <w:tc>
          <w:tcPr>
            <w:tcW w:w="1418" w:type="dxa"/>
          </w:tcPr>
          <w:p w:rsidR="00F452EC" w:rsidRDefault="00F452EC" w:rsidP="00C8463E">
            <w:r>
              <w:t xml:space="preserve">Energije </w:t>
            </w:r>
          </w:p>
        </w:tc>
        <w:tc>
          <w:tcPr>
            <w:tcW w:w="3538" w:type="dxa"/>
          </w:tcPr>
          <w:p w:rsidR="00F452EC" w:rsidRDefault="00F452EC" w:rsidP="00C8463E"/>
        </w:tc>
      </w:tr>
      <w:tr w:rsidR="00F452EC" w:rsidTr="00F452EC">
        <w:tc>
          <w:tcPr>
            <w:tcW w:w="1271" w:type="dxa"/>
          </w:tcPr>
          <w:p w:rsidR="00F452EC" w:rsidRPr="00C51C52" w:rsidRDefault="00F452EC" w:rsidP="00C8463E">
            <w:r>
              <w:rPr>
                <w:vertAlign w:val="superscript"/>
              </w:rPr>
              <w:t>90</w:t>
            </w:r>
            <w:r>
              <w:t>Y</w:t>
            </w:r>
          </w:p>
        </w:tc>
        <w:tc>
          <w:tcPr>
            <w:tcW w:w="992" w:type="dxa"/>
          </w:tcPr>
          <w:p w:rsidR="00F452EC" w:rsidRDefault="00F452EC" w:rsidP="00C8463E">
            <w:r>
              <w:t>Itrij</w:t>
            </w:r>
          </w:p>
        </w:tc>
        <w:tc>
          <w:tcPr>
            <w:tcW w:w="1843" w:type="dxa"/>
          </w:tcPr>
          <w:p w:rsidR="00F452EC" w:rsidRDefault="00F452EC" w:rsidP="00C8463E">
            <w:r>
              <w:t>2,7 dni</w:t>
            </w:r>
          </w:p>
        </w:tc>
        <w:tc>
          <w:tcPr>
            <w:tcW w:w="1418" w:type="dxa"/>
          </w:tcPr>
          <w:p w:rsidR="00F452EC" w:rsidRDefault="00F452EC" w:rsidP="00C8463E">
            <w:r>
              <w:t xml:space="preserve">935 </w:t>
            </w:r>
            <w:proofErr w:type="spellStart"/>
            <w:r>
              <w:t>keV</w:t>
            </w:r>
            <w:proofErr w:type="spellEnd"/>
          </w:p>
        </w:tc>
        <w:tc>
          <w:tcPr>
            <w:tcW w:w="3538" w:type="dxa"/>
          </w:tcPr>
          <w:p w:rsidR="00F452EC" w:rsidRDefault="00F452EC" w:rsidP="00C8463E">
            <w:r>
              <w:t xml:space="preserve">Za </w:t>
            </w:r>
            <w:proofErr w:type="spellStart"/>
            <w:r>
              <w:t>hemangiom</w:t>
            </w:r>
            <w:proofErr w:type="spellEnd"/>
            <w:r>
              <w:t xml:space="preserve"> (benigni tumor)</w:t>
            </w:r>
          </w:p>
        </w:tc>
      </w:tr>
      <w:tr w:rsidR="00F452EC" w:rsidTr="00F452EC">
        <w:tc>
          <w:tcPr>
            <w:tcW w:w="1271" w:type="dxa"/>
          </w:tcPr>
          <w:p w:rsidR="00F452EC" w:rsidRPr="00C51C52" w:rsidRDefault="00F452EC" w:rsidP="00C8463E">
            <w:r>
              <w:rPr>
                <w:vertAlign w:val="superscript"/>
              </w:rPr>
              <w:t>32</w:t>
            </w:r>
            <w:r>
              <w:t>P</w:t>
            </w:r>
          </w:p>
        </w:tc>
        <w:tc>
          <w:tcPr>
            <w:tcW w:w="992" w:type="dxa"/>
          </w:tcPr>
          <w:p w:rsidR="00F452EC" w:rsidRDefault="00F452EC" w:rsidP="00C8463E">
            <w:r>
              <w:t>Fosfor</w:t>
            </w:r>
          </w:p>
        </w:tc>
        <w:tc>
          <w:tcPr>
            <w:tcW w:w="1843" w:type="dxa"/>
          </w:tcPr>
          <w:p w:rsidR="00F452EC" w:rsidRDefault="00F452EC" w:rsidP="00C8463E">
            <w:r>
              <w:t>14,3 dni</w:t>
            </w:r>
          </w:p>
        </w:tc>
        <w:tc>
          <w:tcPr>
            <w:tcW w:w="1418" w:type="dxa"/>
          </w:tcPr>
          <w:p w:rsidR="00F452EC" w:rsidRDefault="00F452EC" w:rsidP="00C8463E">
            <w:r>
              <w:t xml:space="preserve">695 </w:t>
            </w:r>
            <w:proofErr w:type="spellStart"/>
            <w:r>
              <w:t>keV</w:t>
            </w:r>
            <w:proofErr w:type="spellEnd"/>
          </w:p>
        </w:tc>
        <w:tc>
          <w:tcPr>
            <w:tcW w:w="3538" w:type="dxa"/>
          </w:tcPr>
          <w:p w:rsidR="00F452EC" w:rsidRDefault="00F452EC" w:rsidP="00C8463E">
            <w:r>
              <w:t>Fosfor se kopiči v kosteh – za kostne metastaze</w:t>
            </w:r>
          </w:p>
        </w:tc>
      </w:tr>
      <w:tr w:rsidR="00F452EC" w:rsidTr="00F452EC">
        <w:tc>
          <w:tcPr>
            <w:tcW w:w="1271" w:type="dxa"/>
          </w:tcPr>
          <w:p w:rsidR="00F452EC" w:rsidRPr="00C51C52" w:rsidRDefault="00F452EC" w:rsidP="00C8463E">
            <w:r>
              <w:rPr>
                <w:vertAlign w:val="superscript"/>
              </w:rPr>
              <w:t>69</w:t>
            </w:r>
            <w:r>
              <w:t>Sr</w:t>
            </w:r>
          </w:p>
        </w:tc>
        <w:tc>
          <w:tcPr>
            <w:tcW w:w="992" w:type="dxa"/>
          </w:tcPr>
          <w:p w:rsidR="00F452EC" w:rsidRDefault="00F452EC" w:rsidP="00C8463E">
            <w:r>
              <w:t>Stroncij</w:t>
            </w:r>
          </w:p>
        </w:tc>
        <w:tc>
          <w:tcPr>
            <w:tcW w:w="1843" w:type="dxa"/>
          </w:tcPr>
          <w:p w:rsidR="00F452EC" w:rsidRDefault="00F452EC" w:rsidP="00C8463E">
            <w:r>
              <w:t>50,5 dni</w:t>
            </w:r>
          </w:p>
        </w:tc>
        <w:tc>
          <w:tcPr>
            <w:tcW w:w="1418" w:type="dxa"/>
          </w:tcPr>
          <w:p w:rsidR="00F452EC" w:rsidRDefault="00F452EC" w:rsidP="00C8463E">
            <w:r>
              <w:t xml:space="preserve">583 </w:t>
            </w:r>
            <w:proofErr w:type="spellStart"/>
            <w:r>
              <w:t>keV</w:t>
            </w:r>
            <w:proofErr w:type="spellEnd"/>
          </w:p>
        </w:tc>
        <w:tc>
          <w:tcPr>
            <w:tcW w:w="3538" w:type="dxa"/>
          </w:tcPr>
          <w:p w:rsidR="00F452EC" w:rsidRDefault="00F452EC" w:rsidP="00C8463E">
            <w:r>
              <w:t xml:space="preserve">Za benigne (starostne) spremembe – </w:t>
            </w:r>
            <w:proofErr w:type="spellStart"/>
            <w:r>
              <w:t>hiperpigmentacija</w:t>
            </w:r>
            <w:proofErr w:type="spellEnd"/>
            <w:r>
              <w:t xml:space="preserve">, </w:t>
            </w:r>
            <w:proofErr w:type="spellStart"/>
            <w:r>
              <w:t>hiperkeratizacija</w:t>
            </w:r>
            <w:proofErr w:type="spellEnd"/>
          </w:p>
        </w:tc>
      </w:tr>
    </w:tbl>
    <w:p w:rsidR="00C51C52" w:rsidRDefault="00C51C52" w:rsidP="00C8463E"/>
    <w:p w:rsidR="004F53DC" w:rsidRPr="00FF7B98" w:rsidRDefault="004F53DC" w:rsidP="004F53DC">
      <w:pPr>
        <w:pStyle w:val="Naslov2"/>
        <w:rPr>
          <w:b/>
          <w:color w:val="FF0000"/>
        </w:rPr>
      </w:pPr>
      <w:r w:rsidRPr="00FF7B98">
        <w:rPr>
          <w:b/>
          <w:color w:val="FF0000"/>
        </w:rPr>
        <w:t xml:space="preserve">Tehnične izvedbe </w:t>
      </w:r>
      <w:proofErr w:type="spellStart"/>
      <w:r w:rsidRPr="00FF7B98">
        <w:rPr>
          <w:b/>
          <w:color w:val="FF0000"/>
        </w:rPr>
        <w:t>brahiterapije</w:t>
      </w:r>
      <w:proofErr w:type="spellEnd"/>
    </w:p>
    <w:p w:rsidR="004F53DC" w:rsidRDefault="004F53DC" w:rsidP="004F53DC">
      <w:pPr>
        <w:pStyle w:val="Odstavekseznama"/>
        <w:numPr>
          <w:ilvl w:val="0"/>
          <w:numId w:val="1"/>
        </w:numPr>
      </w:pPr>
      <w:proofErr w:type="spellStart"/>
      <w:r>
        <w:t>Brahiterapija</w:t>
      </w:r>
      <w:proofErr w:type="spellEnd"/>
      <w:r>
        <w:t xml:space="preserve"> je v bistvu kirurški poseg, ki mora izpolnjevati vse zahteve sodobne kirurgije</w:t>
      </w:r>
    </w:p>
    <w:p w:rsidR="004F53DC" w:rsidRDefault="004F53DC" w:rsidP="004F53DC">
      <w:pPr>
        <w:pStyle w:val="Odstavekseznama"/>
        <w:numPr>
          <w:ilvl w:val="0"/>
          <w:numId w:val="1"/>
        </w:numPr>
      </w:pPr>
      <w:r>
        <w:t>Izvaja se skoraj vedno v anesteziji (splošni, prevodni, lokalni)</w:t>
      </w:r>
    </w:p>
    <w:p w:rsidR="004F53DC" w:rsidRDefault="004F53DC" w:rsidP="004F53DC">
      <w:pPr>
        <w:pStyle w:val="Odstavekseznama"/>
        <w:numPr>
          <w:ilvl w:val="0"/>
          <w:numId w:val="1"/>
        </w:numPr>
      </w:pPr>
      <w:r>
        <w:t>Le najenostavnejši posegi, ki niso boleči za pacienta, se izvajajo brez anestezije.</w:t>
      </w:r>
    </w:p>
    <w:p w:rsidR="00FF738B" w:rsidRPr="00FF7B98" w:rsidRDefault="00FF738B" w:rsidP="004F53DC">
      <w:pPr>
        <w:pStyle w:val="Naslov2"/>
        <w:rPr>
          <w:b/>
          <w:color w:val="FF0000"/>
        </w:rPr>
      </w:pPr>
      <w:r w:rsidRPr="00FF7B98">
        <w:rPr>
          <w:b/>
          <w:color w:val="FF0000"/>
        </w:rPr>
        <w:t xml:space="preserve">Tehnike (metode) v </w:t>
      </w:r>
      <w:proofErr w:type="spellStart"/>
      <w:r w:rsidRPr="00FF7B98">
        <w:rPr>
          <w:b/>
          <w:color w:val="FF0000"/>
        </w:rPr>
        <w:t>brahiterapiji</w:t>
      </w:r>
      <w:proofErr w:type="spellEnd"/>
    </w:p>
    <w:p w:rsidR="00FF738B" w:rsidRDefault="00FF738B" w:rsidP="004F53DC">
      <w:pPr>
        <w:spacing w:after="0"/>
      </w:pPr>
      <w:proofErr w:type="spellStart"/>
      <w:r>
        <w:t>Intrakavitarna</w:t>
      </w:r>
      <w:proofErr w:type="spellEnd"/>
      <w:r>
        <w:t xml:space="preserve"> </w:t>
      </w:r>
      <w:proofErr w:type="spellStart"/>
      <w:r>
        <w:t>brahiterapija</w:t>
      </w:r>
      <w:proofErr w:type="spellEnd"/>
    </w:p>
    <w:p w:rsidR="00FF738B" w:rsidRDefault="00FF738B" w:rsidP="00FF738B">
      <w:pPr>
        <w:pStyle w:val="Odstavekseznama"/>
        <w:numPr>
          <w:ilvl w:val="0"/>
          <w:numId w:val="1"/>
        </w:numPr>
      </w:pPr>
      <w:r>
        <w:t>Nosilec vira vstavimo v telesno votlino (obsevanje pretežno rakov rodil)</w:t>
      </w:r>
      <w:r w:rsidR="00152452">
        <w:t xml:space="preserve"> – priklopimo na </w:t>
      </w:r>
      <w:proofErr w:type="spellStart"/>
      <w:r w:rsidR="00152452">
        <w:t>after</w:t>
      </w:r>
      <w:proofErr w:type="spellEnd"/>
      <w:r w:rsidR="00152452">
        <w:t xml:space="preserve"> </w:t>
      </w:r>
      <w:proofErr w:type="spellStart"/>
      <w:r w:rsidR="00152452">
        <w:t>loading</w:t>
      </w:r>
      <w:proofErr w:type="spellEnd"/>
    </w:p>
    <w:p w:rsidR="004F53DC" w:rsidRDefault="004F53DC" w:rsidP="004F53DC">
      <w:pPr>
        <w:spacing w:after="0"/>
      </w:pPr>
      <w:r>
        <w:t xml:space="preserve">Intersticijska </w:t>
      </w:r>
      <w:proofErr w:type="spellStart"/>
      <w:r>
        <w:t>brahiterapija</w:t>
      </w:r>
      <w:proofErr w:type="spellEnd"/>
      <w:r>
        <w:t>:</w:t>
      </w:r>
    </w:p>
    <w:p w:rsidR="004F53DC" w:rsidRDefault="004F53DC" w:rsidP="004F53DC">
      <w:pPr>
        <w:pStyle w:val="Odstavekseznama"/>
        <w:numPr>
          <w:ilvl w:val="0"/>
          <w:numId w:val="1"/>
        </w:numPr>
      </w:pPr>
      <w:r>
        <w:t>Nosilce virov vstavimo v tumor (solidni tumorji rodil, analnega kanala, v področju ORL</w:t>
      </w:r>
      <w:r w:rsidR="00152452">
        <w:t xml:space="preserve"> (</w:t>
      </w:r>
      <w:proofErr w:type="spellStart"/>
      <w:r w:rsidR="00152452">
        <w:t>nazofarinksa</w:t>
      </w:r>
      <w:proofErr w:type="spellEnd"/>
      <w:r w:rsidR="00152452">
        <w:t xml:space="preserve">, </w:t>
      </w:r>
      <w:proofErr w:type="spellStart"/>
      <w:r w:rsidR="00152452">
        <w:t>epifarinksa</w:t>
      </w:r>
      <w:proofErr w:type="spellEnd"/>
      <w:r w:rsidR="00152452">
        <w:t>)</w:t>
      </w:r>
      <w:r>
        <w:t>, rak obsečnice</w:t>
      </w:r>
      <w:r w:rsidR="00152452">
        <w:t xml:space="preserve"> – začasni ali trajni vsadki</w:t>
      </w:r>
      <w:r>
        <w:t>)</w:t>
      </w:r>
    </w:p>
    <w:p w:rsidR="004F53DC" w:rsidRDefault="004F53DC" w:rsidP="004F53DC">
      <w:pPr>
        <w:spacing w:after="0"/>
      </w:pPr>
      <w:proofErr w:type="spellStart"/>
      <w:r>
        <w:t>Endoluminalna</w:t>
      </w:r>
      <w:proofErr w:type="spellEnd"/>
      <w:r>
        <w:t xml:space="preserve"> </w:t>
      </w:r>
      <w:proofErr w:type="spellStart"/>
      <w:r>
        <w:t>brahiterapija</w:t>
      </w:r>
      <w:proofErr w:type="spellEnd"/>
    </w:p>
    <w:p w:rsidR="004F53DC" w:rsidRDefault="004F53DC" w:rsidP="004F53DC">
      <w:pPr>
        <w:pStyle w:val="Odstavekseznama"/>
        <w:numPr>
          <w:ilvl w:val="0"/>
          <w:numId w:val="1"/>
        </w:numPr>
      </w:pPr>
      <w:r>
        <w:t>Vire sevanja vstavimo v svetlino votlih organov (v sečnico, požiralnik, bronhus)</w:t>
      </w:r>
    </w:p>
    <w:p w:rsidR="004F53DC" w:rsidRDefault="004F53DC" w:rsidP="004F53DC">
      <w:pPr>
        <w:spacing w:after="0"/>
      </w:pPr>
      <w:r>
        <w:t xml:space="preserve">Površinska </w:t>
      </w:r>
      <w:proofErr w:type="spellStart"/>
      <w:r>
        <w:t>brahiterapija</w:t>
      </w:r>
      <w:proofErr w:type="spellEnd"/>
      <w:r>
        <w:t>:</w:t>
      </w:r>
    </w:p>
    <w:p w:rsidR="004F53DC" w:rsidRDefault="004F53DC" w:rsidP="004F53DC">
      <w:pPr>
        <w:pStyle w:val="Odstavekseznama"/>
        <w:numPr>
          <w:ilvl w:val="0"/>
          <w:numId w:val="1"/>
        </w:numPr>
      </w:pPr>
      <w:r>
        <w:t>Za obsevanje površinskih tumorjev v posebej izdelanem odtisu površine (zelo redko)</w:t>
      </w:r>
    </w:p>
    <w:p w:rsidR="00152452" w:rsidRDefault="00152452" w:rsidP="004F53DC">
      <w:pPr>
        <w:pStyle w:val="Odstavekseznama"/>
        <w:numPr>
          <w:ilvl w:val="0"/>
          <w:numId w:val="1"/>
        </w:numPr>
      </w:pPr>
      <w:r>
        <w:t xml:space="preserve">Obsevamo z RTG aparati, kjer je 100% doza na koži </w:t>
      </w:r>
    </w:p>
    <w:p w:rsidR="00152452" w:rsidRDefault="00152452" w:rsidP="00152452">
      <w:r>
        <w:t>Najmanjša doza, ki ne more škodovati: JE NI</w:t>
      </w:r>
    </w:p>
    <w:p w:rsidR="00152452" w:rsidRPr="00152452" w:rsidRDefault="00152452" w:rsidP="00152452">
      <w:pPr>
        <w:pStyle w:val="Naslov2"/>
        <w:rPr>
          <w:b/>
          <w:color w:val="FF0000"/>
        </w:rPr>
      </w:pPr>
      <w:r w:rsidRPr="00152452">
        <w:rPr>
          <w:b/>
          <w:color w:val="FF0000"/>
        </w:rPr>
        <w:t>Obsevanje na celo telo, razvije se lahko:</w:t>
      </w:r>
    </w:p>
    <w:p w:rsidR="00152452" w:rsidRDefault="00152452" w:rsidP="00152452">
      <w:pPr>
        <w:pStyle w:val="Odstavekseznama"/>
        <w:numPr>
          <w:ilvl w:val="0"/>
          <w:numId w:val="8"/>
        </w:numPr>
      </w:pPr>
      <w:r>
        <w:t xml:space="preserve">Sindrom centralnega živčnega sistema  (HDR-nad 20 </w:t>
      </w:r>
      <w:proofErr w:type="spellStart"/>
      <w:r>
        <w:t>Gy</w:t>
      </w:r>
      <w:proofErr w:type="spellEnd"/>
      <w:r>
        <w:t>) - umrejo</w:t>
      </w:r>
    </w:p>
    <w:p w:rsidR="00152452" w:rsidRDefault="00152452" w:rsidP="00152452">
      <w:pPr>
        <w:pStyle w:val="Odstavekseznama"/>
        <w:numPr>
          <w:ilvl w:val="0"/>
          <w:numId w:val="8"/>
        </w:numPr>
      </w:pPr>
      <w:r>
        <w:t xml:space="preserve">Sindrom prebavnega trakta (do 6 </w:t>
      </w:r>
      <w:proofErr w:type="spellStart"/>
      <w:r>
        <w:t>Gy</w:t>
      </w:r>
      <w:proofErr w:type="spellEnd"/>
      <w:r>
        <w:t>) – ogrožajoče</w:t>
      </w:r>
    </w:p>
    <w:p w:rsidR="00152452" w:rsidRDefault="00152452" w:rsidP="00152452">
      <w:pPr>
        <w:pStyle w:val="Odstavekseznama"/>
        <w:numPr>
          <w:ilvl w:val="0"/>
          <w:numId w:val="8"/>
        </w:numPr>
      </w:pPr>
      <w:r>
        <w:t>Sindrom kostnega mozga (do 5Gy) – lahko preživijo, vendar se lahko razvije levkemija</w:t>
      </w:r>
    </w:p>
    <w:p w:rsidR="004F53DC" w:rsidRPr="00FF7B98" w:rsidRDefault="004F53DC" w:rsidP="00901EFD">
      <w:pPr>
        <w:pStyle w:val="Naslov2"/>
        <w:rPr>
          <w:b/>
          <w:color w:val="FF0000"/>
        </w:rPr>
      </w:pPr>
      <w:proofErr w:type="spellStart"/>
      <w:r w:rsidRPr="00FF7B98">
        <w:rPr>
          <w:b/>
          <w:color w:val="FF0000"/>
        </w:rPr>
        <w:t>Intrakavitarna</w:t>
      </w:r>
      <w:proofErr w:type="spellEnd"/>
      <w:r w:rsidRPr="00FF7B98">
        <w:rPr>
          <w:b/>
          <w:color w:val="FF0000"/>
        </w:rPr>
        <w:t xml:space="preserve"> </w:t>
      </w:r>
      <w:proofErr w:type="spellStart"/>
      <w:r w:rsidRPr="00FF7B98">
        <w:rPr>
          <w:b/>
          <w:color w:val="FF0000"/>
        </w:rPr>
        <w:t>brahiterapija</w:t>
      </w:r>
      <w:proofErr w:type="spellEnd"/>
    </w:p>
    <w:p w:rsidR="004F53DC" w:rsidRDefault="004F53DC" w:rsidP="00152452">
      <w:pPr>
        <w:spacing w:after="0"/>
      </w:pPr>
      <w:r>
        <w:t xml:space="preserve">Se uporablja pri </w:t>
      </w:r>
      <w:proofErr w:type="spellStart"/>
      <w:r>
        <w:t>zdravljenu</w:t>
      </w:r>
      <w:proofErr w:type="spellEnd"/>
      <w:r>
        <w:t xml:space="preserve"> rakov rodil:</w:t>
      </w:r>
    </w:p>
    <w:p w:rsidR="004F53DC" w:rsidRDefault="004F53DC" w:rsidP="004F53DC">
      <w:pPr>
        <w:pStyle w:val="Odstavekseznama"/>
        <w:numPr>
          <w:ilvl w:val="0"/>
          <w:numId w:val="1"/>
        </w:numPr>
      </w:pPr>
      <w:r>
        <w:t xml:space="preserve">V sklopu ali kot dopolnilo predhodni </w:t>
      </w:r>
      <w:proofErr w:type="spellStart"/>
      <w:r>
        <w:t>teleradioterapiji</w:t>
      </w:r>
      <w:proofErr w:type="spellEnd"/>
      <w:r>
        <w:t xml:space="preserve"> raka materničnega vratu (kurativna radioterapija </w:t>
      </w:r>
      <w:proofErr w:type="spellStart"/>
      <w:r>
        <w:t>napredovanih</w:t>
      </w:r>
      <w:proofErr w:type="spellEnd"/>
      <w:r>
        <w:t xml:space="preserve"> rakov)</w:t>
      </w:r>
    </w:p>
    <w:p w:rsidR="004F53DC" w:rsidRDefault="004F53DC" w:rsidP="004F53DC">
      <w:pPr>
        <w:pStyle w:val="Odstavekseznama"/>
        <w:numPr>
          <w:ilvl w:val="0"/>
          <w:numId w:val="1"/>
        </w:numPr>
      </w:pPr>
      <w:r>
        <w:t>Kot alternativa pri določenih indikacijah</w:t>
      </w:r>
    </w:p>
    <w:p w:rsidR="004F53DC" w:rsidRDefault="004F53DC" w:rsidP="004F53DC">
      <w:pPr>
        <w:pStyle w:val="Odstavekseznama"/>
        <w:numPr>
          <w:ilvl w:val="0"/>
          <w:numId w:val="1"/>
        </w:numPr>
      </w:pPr>
      <w:r>
        <w:t xml:space="preserve">Kot samostojno </w:t>
      </w:r>
      <w:proofErr w:type="spellStart"/>
      <w:r>
        <w:t>zdr</w:t>
      </w:r>
      <w:proofErr w:type="spellEnd"/>
      <w:r>
        <w:t>. rakov materničnega telesa (</w:t>
      </w:r>
      <w:proofErr w:type="spellStart"/>
      <w:r>
        <w:t>endometrija</w:t>
      </w:r>
      <w:proofErr w:type="spellEnd"/>
      <w:r>
        <w:t>)</w:t>
      </w:r>
    </w:p>
    <w:p w:rsidR="004F53DC" w:rsidRDefault="004F53DC" w:rsidP="004F53DC">
      <w:pPr>
        <w:pStyle w:val="Odstavekseznama"/>
        <w:numPr>
          <w:ilvl w:val="0"/>
          <w:numId w:val="1"/>
        </w:numPr>
      </w:pPr>
      <w:r>
        <w:t xml:space="preserve">Kot </w:t>
      </w:r>
      <w:proofErr w:type="spellStart"/>
      <w:r>
        <w:t>pooperativno</w:t>
      </w:r>
      <w:proofErr w:type="spellEnd"/>
      <w:r>
        <w:t xml:space="preserve"> dopolnilno zdravljenje (pri raku mat. telesa)</w:t>
      </w:r>
    </w:p>
    <w:p w:rsidR="00901EFD" w:rsidRDefault="00901EFD" w:rsidP="004F53DC">
      <w:pPr>
        <w:pStyle w:val="Odstavekseznama"/>
        <w:numPr>
          <w:ilvl w:val="0"/>
          <w:numId w:val="1"/>
        </w:numPr>
      </w:pPr>
      <w:r>
        <w:t xml:space="preserve">Ginekološki raki: rak materničnega vratu, materničnega telesa, </w:t>
      </w:r>
      <w:proofErr w:type="spellStart"/>
      <w:r>
        <w:t>pooperativno</w:t>
      </w:r>
      <w:proofErr w:type="spellEnd"/>
      <w:r>
        <w:t xml:space="preserve"> zdravljenje raka materničnega telesa</w:t>
      </w:r>
    </w:p>
    <w:p w:rsidR="00152452" w:rsidRDefault="00152452" w:rsidP="00152452"/>
    <w:p w:rsidR="00152452" w:rsidRDefault="00152452" w:rsidP="00152452"/>
    <w:p w:rsidR="004F53DC" w:rsidRPr="00FF7B98" w:rsidRDefault="004F53DC" w:rsidP="00901EFD">
      <w:pPr>
        <w:pStyle w:val="Naslov2"/>
        <w:rPr>
          <w:b/>
          <w:color w:val="FF0000"/>
        </w:rPr>
      </w:pPr>
      <w:proofErr w:type="spellStart"/>
      <w:r w:rsidRPr="00FF7B98">
        <w:rPr>
          <w:b/>
          <w:color w:val="FF0000"/>
        </w:rPr>
        <w:lastRenderedPageBreak/>
        <w:t>Intrakavitarna</w:t>
      </w:r>
      <w:proofErr w:type="spellEnd"/>
      <w:r w:rsidRPr="00FF7B98">
        <w:rPr>
          <w:b/>
          <w:color w:val="FF0000"/>
        </w:rPr>
        <w:t xml:space="preserve"> </w:t>
      </w:r>
      <w:proofErr w:type="spellStart"/>
      <w:r w:rsidRPr="00FF7B98">
        <w:rPr>
          <w:b/>
          <w:color w:val="FF0000"/>
        </w:rPr>
        <w:t>brahiterapija</w:t>
      </w:r>
      <w:proofErr w:type="spellEnd"/>
      <w:r w:rsidRPr="00FF7B98">
        <w:rPr>
          <w:b/>
          <w:color w:val="FF0000"/>
        </w:rPr>
        <w:t xml:space="preserve"> raka materničnega vratu</w:t>
      </w:r>
    </w:p>
    <w:p w:rsidR="004F53DC" w:rsidRDefault="004F53DC" w:rsidP="004F53DC">
      <w:r>
        <w:t xml:space="preserve">Metoda ali tehnika izhaja iz tako imenovane </w:t>
      </w:r>
      <w:proofErr w:type="spellStart"/>
      <w:r>
        <w:t>Manchesterske</w:t>
      </w:r>
      <w:proofErr w:type="spellEnd"/>
      <w:r>
        <w:t xml:space="preserve"> metode (iz leta 1936).</w:t>
      </w:r>
    </w:p>
    <w:p w:rsidR="004F53DC" w:rsidRDefault="004F53DC" w:rsidP="00175D83">
      <w:pPr>
        <w:spacing w:after="0"/>
      </w:pPr>
      <w:r>
        <w:t xml:space="preserve">Po </w:t>
      </w:r>
      <w:proofErr w:type="spellStart"/>
      <w:r>
        <w:t>Manchesterski</w:t>
      </w:r>
      <w:proofErr w:type="spellEnd"/>
      <w:r>
        <w:t xml:space="preserve"> metodi so se razvili drugi nosilci virov sevanja (uporabni za naprave s poznejšim polnjenjem):</w:t>
      </w:r>
    </w:p>
    <w:p w:rsidR="004F53DC" w:rsidRDefault="004F53DC" w:rsidP="004F53DC">
      <w:pPr>
        <w:pStyle w:val="Odstavekseznama"/>
        <w:numPr>
          <w:ilvl w:val="0"/>
          <w:numId w:val="1"/>
        </w:numPr>
      </w:pPr>
      <w:proofErr w:type="spellStart"/>
      <w:r>
        <w:t>Hensckejev</w:t>
      </w:r>
      <w:proofErr w:type="spellEnd"/>
      <w:r>
        <w:t xml:space="preserve"> </w:t>
      </w:r>
      <w:proofErr w:type="spellStart"/>
      <w:r>
        <w:t>aplikator</w:t>
      </w:r>
      <w:proofErr w:type="spellEnd"/>
      <w:r>
        <w:t xml:space="preserve">  (polni se s cezijem)</w:t>
      </w:r>
    </w:p>
    <w:p w:rsidR="004F53DC" w:rsidRDefault="004F53DC" w:rsidP="004F53DC">
      <w:pPr>
        <w:pStyle w:val="Odstavekseznama"/>
        <w:numPr>
          <w:ilvl w:val="0"/>
          <w:numId w:val="1"/>
        </w:numPr>
      </w:pPr>
      <w:proofErr w:type="spellStart"/>
      <w:r>
        <w:t>Fletcherjev</w:t>
      </w:r>
      <w:proofErr w:type="spellEnd"/>
      <w:r>
        <w:t xml:space="preserve"> </w:t>
      </w:r>
      <w:proofErr w:type="spellStart"/>
      <w:r>
        <w:t>aplikator</w:t>
      </w:r>
      <w:proofErr w:type="spellEnd"/>
    </w:p>
    <w:p w:rsidR="004F53DC" w:rsidRDefault="004F53DC" w:rsidP="004F53DC">
      <w:pPr>
        <w:pStyle w:val="Odstavekseznama"/>
        <w:numPr>
          <w:ilvl w:val="0"/>
          <w:numId w:val="1"/>
        </w:numPr>
      </w:pPr>
      <w:r>
        <w:t xml:space="preserve">Stockholmski </w:t>
      </w:r>
      <w:proofErr w:type="spellStart"/>
      <w:r>
        <w:t>aplikator</w:t>
      </w:r>
      <w:proofErr w:type="spellEnd"/>
    </w:p>
    <w:p w:rsidR="004F53DC" w:rsidRDefault="004F53DC" w:rsidP="004F53DC">
      <w:pPr>
        <w:pStyle w:val="Odstavekseznama"/>
        <w:numPr>
          <w:ilvl w:val="0"/>
          <w:numId w:val="1"/>
        </w:numPr>
      </w:pPr>
      <w:r>
        <w:t>In drugi</w:t>
      </w:r>
    </w:p>
    <w:p w:rsidR="00152452" w:rsidRDefault="00152452" w:rsidP="00152452">
      <w:r>
        <w:t xml:space="preserve">Paziti moramo da ne presežemo mejne doze mehurja in </w:t>
      </w:r>
      <w:proofErr w:type="spellStart"/>
      <w:r>
        <w:t>rektuma</w:t>
      </w:r>
      <w:proofErr w:type="spellEnd"/>
      <w:r>
        <w:t xml:space="preserve"> ter da ju ne poškodujemo. (njuna toleranca 60Gy)</w:t>
      </w:r>
    </w:p>
    <w:p w:rsidR="004F53DC" w:rsidRPr="00FF7B98" w:rsidRDefault="004F53DC" w:rsidP="00901EFD">
      <w:pPr>
        <w:pStyle w:val="Naslov2"/>
        <w:rPr>
          <w:b/>
          <w:color w:val="FF0000"/>
        </w:rPr>
      </w:pPr>
      <w:r w:rsidRPr="00FF7B98">
        <w:rPr>
          <w:b/>
          <w:color w:val="FF0000"/>
        </w:rPr>
        <w:t xml:space="preserve">Rak materničnega telesa (Ca </w:t>
      </w:r>
      <w:proofErr w:type="spellStart"/>
      <w:r w:rsidRPr="00FF7B98">
        <w:rPr>
          <w:b/>
          <w:color w:val="FF0000"/>
        </w:rPr>
        <w:t>corporis</w:t>
      </w:r>
      <w:proofErr w:type="spellEnd"/>
      <w:r w:rsidRPr="00FF7B98">
        <w:rPr>
          <w:b/>
          <w:color w:val="FF0000"/>
        </w:rPr>
        <w:t xml:space="preserve"> </w:t>
      </w:r>
      <w:proofErr w:type="spellStart"/>
      <w:r w:rsidRPr="00FF7B98">
        <w:rPr>
          <w:b/>
          <w:color w:val="FF0000"/>
        </w:rPr>
        <w:t>uteri</w:t>
      </w:r>
      <w:proofErr w:type="spellEnd"/>
      <w:r w:rsidRPr="00FF7B98">
        <w:rPr>
          <w:b/>
          <w:color w:val="FF0000"/>
        </w:rPr>
        <w:t xml:space="preserve">) </w:t>
      </w:r>
      <w:proofErr w:type="spellStart"/>
      <w:r w:rsidRPr="00FF7B98">
        <w:rPr>
          <w:b/>
          <w:color w:val="FF0000"/>
        </w:rPr>
        <w:t>Intrakavitarna</w:t>
      </w:r>
      <w:proofErr w:type="spellEnd"/>
      <w:r w:rsidRPr="00FF7B98">
        <w:rPr>
          <w:b/>
          <w:color w:val="FF0000"/>
        </w:rPr>
        <w:t xml:space="preserve"> </w:t>
      </w:r>
      <w:proofErr w:type="spellStart"/>
      <w:r w:rsidRPr="00FF7B98">
        <w:rPr>
          <w:b/>
          <w:color w:val="FF0000"/>
        </w:rPr>
        <w:t>brahiterapija</w:t>
      </w:r>
      <w:proofErr w:type="spellEnd"/>
    </w:p>
    <w:p w:rsidR="004F53DC" w:rsidRDefault="004F53DC" w:rsidP="00901EFD">
      <w:pPr>
        <w:spacing w:after="0"/>
      </w:pPr>
      <w:r>
        <w:t>Rak materničnega telesa</w:t>
      </w:r>
      <w:r w:rsidR="00901EFD">
        <w:t xml:space="preserve"> se najpogosteje pojavlja:</w:t>
      </w:r>
    </w:p>
    <w:p w:rsidR="00901EFD" w:rsidRDefault="00901EFD" w:rsidP="00901EFD">
      <w:pPr>
        <w:pStyle w:val="Odstavekseznama"/>
        <w:numPr>
          <w:ilvl w:val="0"/>
          <w:numId w:val="1"/>
        </w:numPr>
      </w:pPr>
      <w:r>
        <w:t xml:space="preserve">Pri starejših, </w:t>
      </w:r>
      <w:proofErr w:type="spellStart"/>
      <w:r>
        <w:t>pomenopavznih</w:t>
      </w:r>
      <w:proofErr w:type="spellEnd"/>
      <w:r>
        <w:t xml:space="preserve"> ženskah</w:t>
      </w:r>
    </w:p>
    <w:p w:rsidR="00901EFD" w:rsidRDefault="00901EFD" w:rsidP="00901EFD">
      <w:pPr>
        <w:spacing w:after="0"/>
      </w:pPr>
      <w:r>
        <w:t>Nacepi se največkrat pri:</w:t>
      </w:r>
    </w:p>
    <w:p w:rsidR="00901EFD" w:rsidRDefault="00901EFD" w:rsidP="00901EFD">
      <w:pPr>
        <w:pStyle w:val="Odstavekseznama"/>
        <w:numPr>
          <w:ilvl w:val="0"/>
          <w:numId w:val="1"/>
        </w:numPr>
      </w:pPr>
      <w:r>
        <w:t>Sladkornih bolnicah</w:t>
      </w:r>
    </w:p>
    <w:p w:rsidR="00901EFD" w:rsidRDefault="00901EFD" w:rsidP="00901EFD">
      <w:pPr>
        <w:pStyle w:val="Odstavekseznama"/>
        <w:numPr>
          <w:ilvl w:val="0"/>
          <w:numId w:val="1"/>
        </w:numPr>
      </w:pPr>
      <w:r>
        <w:t>Bolnicah z dolgoletno neurejeno hipertenzijo (srčno popuščanje)</w:t>
      </w:r>
    </w:p>
    <w:p w:rsidR="00901EFD" w:rsidRDefault="00901EFD" w:rsidP="00901EFD">
      <w:pPr>
        <w:pStyle w:val="Odstavekseznama"/>
        <w:numPr>
          <w:ilvl w:val="0"/>
          <w:numId w:val="1"/>
        </w:numPr>
      </w:pPr>
      <w:proofErr w:type="spellStart"/>
      <w:r>
        <w:t>Adipozitnih</w:t>
      </w:r>
      <w:proofErr w:type="spellEnd"/>
      <w:r>
        <w:t xml:space="preserve"> bolnicah (prevelika telesna teža)</w:t>
      </w:r>
    </w:p>
    <w:p w:rsidR="00901EFD" w:rsidRDefault="00901EFD" w:rsidP="00901EFD">
      <w:r>
        <w:rPr>
          <w:noProof/>
        </w:rPr>
        <mc:AlternateContent>
          <mc:Choice Requires="wps">
            <w:drawing>
              <wp:anchor distT="0" distB="0" distL="114300" distR="114300" simplePos="0" relativeHeight="251659264" behindDoc="0" locked="0" layoutInCell="1" allowOverlap="1">
                <wp:simplePos x="0" y="0"/>
                <wp:positionH relativeFrom="column">
                  <wp:posOffset>4563745</wp:posOffset>
                </wp:positionH>
                <wp:positionV relativeFrom="paragraph">
                  <wp:posOffset>144145</wp:posOffset>
                </wp:positionV>
                <wp:extent cx="106680" cy="182880"/>
                <wp:effectExtent l="0" t="0" r="83820" b="64770"/>
                <wp:wrapNone/>
                <wp:docPr id="1" name="Raven puščični povezovalnik 1"/>
                <wp:cNvGraphicFramePr/>
                <a:graphic xmlns:a="http://schemas.openxmlformats.org/drawingml/2006/main">
                  <a:graphicData uri="http://schemas.microsoft.com/office/word/2010/wordprocessingShape">
                    <wps:wsp>
                      <wps:cNvCnPr/>
                      <wps:spPr>
                        <a:xfrm>
                          <a:off x="0" y="0"/>
                          <a:ext cx="10668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0AF2B5" id="_x0000_t32" coordsize="21600,21600" o:spt="32" o:oned="t" path="m,l21600,21600e" filled="f">
                <v:path arrowok="t" fillok="f" o:connecttype="none"/>
                <o:lock v:ext="edit" shapetype="t"/>
              </v:shapetype>
              <v:shape id="Raven puščični povezovalnik 1" o:spid="_x0000_s1026" type="#_x0000_t32" style="position:absolute;margin-left:359.35pt;margin-top:11.35pt;width:8.4pt;height:14.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" strokecolor="#4472c4 [3204]" strokeweight=".5pt">
                <v:stroke endarrow="block" joinstyle="miter"/>
              </v:shape>
            </w:pict>
          </mc:Fallback>
        </mc:AlternateContent>
      </w:r>
      <w:r>
        <w:t>Je samostojen način zdravljenja pri internističnih kontraindikacijah za anestezijo.</w:t>
      </w:r>
    </w:p>
    <w:p w:rsidR="00901EFD" w:rsidRDefault="00901EFD" w:rsidP="00901EFD">
      <w:r>
        <w:rPr>
          <w:noProof/>
        </w:rPr>
        <mc:AlternateContent>
          <mc:Choice Requires="wps">
            <w:drawing>
              <wp:anchor distT="0" distB="0" distL="114300" distR="114300" simplePos="0" relativeHeight="251660288" behindDoc="0" locked="0" layoutInCell="1" allowOverlap="1">
                <wp:simplePos x="0" y="0"/>
                <wp:positionH relativeFrom="column">
                  <wp:posOffset>4007485</wp:posOffset>
                </wp:positionH>
                <wp:positionV relativeFrom="paragraph">
                  <wp:posOffset>56515</wp:posOffset>
                </wp:positionV>
                <wp:extent cx="403860" cy="7620"/>
                <wp:effectExtent l="0" t="76200" r="15240" b="87630"/>
                <wp:wrapNone/>
                <wp:docPr id="2" name="Raven puščični povezovalnik 2"/>
                <wp:cNvGraphicFramePr/>
                <a:graphic xmlns:a="http://schemas.openxmlformats.org/drawingml/2006/main">
                  <a:graphicData uri="http://schemas.microsoft.com/office/word/2010/wordprocessingShape">
                    <wps:wsp>
                      <wps:cNvCnPr/>
                      <wps:spPr>
                        <a:xfrm flipV="1">
                          <a:off x="0" y="0"/>
                          <a:ext cx="40386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5D53F2" id="Raven puščični povezovalnik 2" o:spid="_x0000_s1026" type="#_x0000_t32" style="position:absolute;margin-left:315.55pt;margin-top:4.45pt;width:31.8pt;height:.6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" strokecolor="#4472c4 [3204]" strokeweight=".5pt">
                <v:stroke endarrow="block" joinstyle="miter"/>
              </v:shape>
            </w:pict>
          </mc:Fallback>
        </mc:AlternateContent>
      </w:r>
      <w:r>
        <w:t xml:space="preserve">Kot dopolnilno zdravljenje po predhodni TRT </w:t>
      </w:r>
      <w:proofErr w:type="spellStart"/>
      <w:r>
        <w:t>napredovanih</w:t>
      </w:r>
      <w:proofErr w:type="spellEnd"/>
      <w:r>
        <w:t xml:space="preserve"> stadijev.                    </w:t>
      </w:r>
      <w:proofErr w:type="spellStart"/>
      <w:r>
        <w:t>Haymanova</w:t>
      </w:r>
      <w:proofErr w:type="spellEnd"/>
      <w:r>
        <w:t xml:space="preserve"> metoda</w:t>
      </w:r>
    </w:p>
    <w:p w:rsidR="00901EFD" w:rsidRDefault="00901EFD" w:rsidP="00901EFD">
      <w:r>
        <w:t xml:space="preserve">Metoda po </w:t>
      </w:r>
      <w:proofErr w:type="spellStart"/>
      <w:r>
        <w:t>Haymanu</w:t>
      </w:r>
      <w:proofErr w:type="spellEnd"/>
      <w:r>
        <w:t xml:space="preserve"> v maternično votlino damo kapsule (obsevamo vso maternično votlino). Y </w:t>
      </w:r>
      <w:proofErr w:type="spellStart"/>
      <w:r>
        <w:t>aplikator</w:t>
      </w:r>
      <w:proofErr w:type="spellEnd"/>
      <w:r>
        <w:t>.</w:t>
      </w:r>
      <w:r w:rsidR="00152452">
        <w:t xml:space="preserve"> Z iridijem </w:t>
      </w:r>
      <w:r w:rsidR="00152452" w:rsidRPr="00152452">
        <w:rPr>
          <w:vertAlign w:val="superscript"/>
        </w:rPr>
        <w:t>192</w:t>
      </w:r>
      <w:r w:rsidR="00152452">
        <w:t>Ir.</w:t>
      </w:r>
    </w:p>
    <w:p w:rsidR="00152452" w:rsidRDefault="00152452" w:rsidP="00175D83">
      <w:pPr>
        <w:spacing w:after="0"/>
      </w:pPr>
      <w:r>
        <w:t xml:space="preserve">Simptomi: krvavitev (določijo raka z deljeno abrazijo, </w:t>
      </w:r>
      <w:proofErr w:type="spellStart"/>
      <w:r>
        <w:t>histeroskopijo</w:t>
      </w:r>
      <w:proofErr w:type="spellEnd"/>
      <w:r>
        <w:t xml:space="preserve">). Pozdravi se: z operacijo v 90%. ostalo s </w:t>
      </w:r>
      <w:proofErr w:type="spellStart"/>
      <w:r>
        <w:t>Haymanovo</w:t>
      </w:r>
      <w:proofErr w:type="spellEnd"/>
      <w:r>
        <w:t xml:space="preserve"> metodo – kjer so dali količino radija v mat. votlino, za določen čas</w:t>
      </w:r>
      <w:r w:rsidR="00175D83">
        <w:t>.</w:t>
      </w:r>
    </w:p>
    <w:p w:rsidR="00175D83" w:rsidRDefault="00175D83" w:rsidP="00901EFD">
      <w:r>
        <w:t>Slaba lastnost: metastaze v nožnici (slaba lastnost)</w:t>
      </w:r>
    </w:p>
    <w:p w:rsidR="00175D83" w:rsidRDefault="00175D83" w:rsidP="00901EFD">
      <w:r>
        <w:t xml:space="preserve">Y </w:t>
      </w:r>
      <w:proofErr w:type="spellStart"/>
      <w:r>
        <w:t>aplikator</w:t>
      </w:r>
      <w:proofErr w:type="spellEnd"/>
      <w:r>
        <w:t>, T vložek, cilindrični nastavek</w:t>
      </w:r>
    </w:p>
    <w:p w:rsidR="00901EFD" w:rsidRDefault="00901EFD" w:rsidP="00901EFD">
      <w:r>
        <w:t xml:space="preserve">Danes dajo v nožnico </w:t>
      </w:r>
      <w:proofErr w:type="spellStart"/>
      <w:r w:rsidR="00175D83">
        <w:t>clinidrični</w:t>
      </w:r>
      <w:proofErr w:type="spellEnd"/>
      <w:r w:rsidR="00175D83">
        <w:t xml:space="preserve"> </w:t>
      </w:r>
      <w:r>
        <w:t>vložek, priklopijo na HDR (obsevajo 10 min) obsevanje 3x po 10 min.</w:t>
      </w:r>
    </w:p>
    <w:p w:rsidR="00901EFD" w:rsidRPr="00FF7B98" w:rsidRDefault="00901EFD" w:rsidP="0094017E">
      <w:pPr>
        <w:pStyle w:val="Naslov2"/>
        <w:rPr>
          <w:b/>
          <w:color w:val="FF0000"/>
        </w:rPr>
      </w:pPr>
      <w:r w:rsidRPr="00FF7B98">
        <w:rPr>
          <w:b/>
          <w:color w:val="FF0000"/>
        </w:rPr>
        <w:t xml:space="preserve">Intersticijska </w:t>
      </w:r>
      <w:proofErr w:type="spellStart"/>
      <w:r w:rsidRPr="00FF7B98">
        <w:rPr>
          <w:b/>
          <w:color w:val="FF0000"/>
        </w:rPr>
        <w:t>brahiterapija</w:t>
      </w:r>
      <w:proofErr w:type="spellEnd"/>
    </w:p>
    <w:p w:rsidR="007574B2" w:rsidRDefault="007574B2" w:rsidP="007574B2">
      <w:pPr>
        <w:pStyle w:val="Odstavekseznama"/>
        <w:numPr>
          <w:ilvl w:val="0"/>
          <w:numId w:val="8"/>
        </w:numPr>
        <w:spacing w:after="0"/>
      </w:pPr>
      <w:r>
        <w:t>Začasni vsadki (ko se izseva, ga odstranimo)</w:t>
      </w:r>
    </w:p>
    <w:p w:rsidR="007574B2" w:rsidRDefault="007574B2" w:rsidP="007574B2">
      <w:pPr>
        <w:pStyle w:val="Odstavekseznama"/>
        <w:numPr>
          <w:ilvl w:val="0"/>
          <w:numId w:val="8"/>
        </w:numPr>
      </w:pPr>
      <w:r>
        <w:t>Trajni vsadki (ostanejo doživljenjsko)</w:t>
      </w:r>
    </w:p>
    <w:p w:rsidR="00901EFD" w:rsidRDefault="00901EFD" w:rsidP="00901EFD">
      <w:r>
        <w:t>Vire sevanja vstavimo v tumor (tumor nabodemo z iglami)</w:t>
      </w:r>
      <w:r w:rsidR="00175D83">
        <w:t xml:space="preserve">. </w:t>
      </w:r>
    </w:p>
    <w:p w:rsidR="00901EFD" w:rsidRDefault="00901EFD" w:rsidP="0094017E">
      <w:pPr>
        <w:spacing w:after="0"/>
      </w:pPr>
      <w:r>
        <w:t>Indikacije:</w:t>
      </w:r>
    </w:p>
    <w:p w:rsidR="00901EFD" w:rsidRDefault="00901EFD" w:rsidP="00901EFD">
      <w:pPr>
        <w:pStyle w:val="Odstavekseznama"/>
        <w:numPr>
          <w:ilvl w:val="0"/>
          <w:numId w:val="1"/>
        </w:numPr>
      </w:pPr>
      <w:r>
        <w:t>Manjši primarni tumorji (rak ustnice, jezika, ustnega dna)</w:t>
      </w:r>
      <w:r w:rsidR="00175D83">
        <w:t xml:space="preserve"> – lažje enakomerno obsevamo</w:t>
      </w:r>
    </w:p>
    <w:p w:rsidR="00901EFD" w:rsidRDefault="00901EFD" w:rsidP="00901EFD">
      <w:pPr>
        <w:pStyle w:val="Odstavekseznama"/>
        <w:numPr>
          <w:ilvl w:val="0"/>
          <w:numId w:val="1"/>
        </w:numPr>
      </w:pPr>
      <w:r>
        <w:t xml:space="preserve">Dodatno zdravljenje – </w:t>
      </w:r>
      <w:proofErr w:type="spellStart"/>
      <w:r>
        <w:t>boost</w:t>
      </w:r>
      <w:proofErr w:type="spellEnd"/>
      <w:r>
        <w:t xml:space="preserve"> doza (ostanek tumorja v </w:t>
      </w:r>
      <w:proofErr w:type="spellStart"/>
      <w:r>
        <w:t>parametrijih</w:t>
      </w:r>
      <w:proofErr w:type="spellEnd"/>
      <w:r>
        <w:t xml:space="preserve"> po obsevanju raka materničnega vratu)</w:t>
      </w:r>
    </w:p>
    <w:p w:rsidR="00901EFD" w:rsidRDefault="00901EFD" w:rsidP="00901EFD">
      <w:pPr>
        <w:pStyle w:val="Odstavekseznama"/>
        <w:numPr>
          <w:ilvl w:val="0"/>
          <w:numId w:val="1"/>
        </w:numPr>
      </w:pPr>
      <w:r>
        <w:t xml:space="preserve">Dodatno zdravljenje kot </w:t>
      </w:r>
      <w:proofErr w:type="spellStart"/>
      <w:r>
        <w:t>boost</w:t>
      </w:r>
      <w:proofErr w:type="spellEnd"/>
      <w:r>
        <w:t xml:space="preserve"> doza (rak analne odprtine)</w:t>
      </w:r>
      <w:r w:rsidR="007574B2" w:rsidRPr="007574B2">
        <w:t xml:space="preserve"> </w:t>
      </w:r>
      <w:r w:rsidR="007574B2">
        <w:t>če so metastaze v bezgavkah – vidimo z UZ in MR)</w:t>
      </w:r>
    </w:p>
    <w:p w:rsidR="00901EFD" w:rsidRDefault="00901EFD" w:rsidP="00901EFD">
      <w:pPr>
        <w:pStyle w:val="Odstavekseznama"/>
        <w:numPr>
          <w:ilvl w:val="0"/>
          <w:numId w:val="1"/>
        </w:numPr>
      </w:pPr>
      <w:r>
        <w:t>Lokalizirani rak obsečnice (začasni vsadki HDR)</w:t>
      </w:r>
    </w:p>
    <w:p w:rsidR="007574B2" w:rsidRDefault="007574B2" w:rsidP="007574B2"/>
    <w:p w:rsidR="00901EFD" w:rsidRPr="00FF7B98" w:rsidRDefault="00901EFD" w:rsidP="0094017E">
      <w:pPr>
        <w:pStyle w:val="Naslov2"/>
        <w:rPr>
          <w:b/>
          <w:color w:val="FF0000"/>
        </w:rPr>
      </w:pPr>
      <w:proofErr w:type="spellStart"/>
      <w:r w:rsidRPr="00FF7B98">
        <w:rPr>
          <w:b/>
          <w:color w:val="FF0000"/>
        </w:rPr>
        <w:lastRenderedPageBreak/>
        <w:t>Endoluminalna</w:t>
      </w:r>
      <w:proofErr w:type="spellEnd"/>
      <w:r w:rsidRPr="00FF7B98">
        <w:rPr>
          <w:b/>
          <w:color w:val="FF0000"/>
        </w:rPr>
        <w:t xml:space="preserve"> </w:t>
      </w:r>
      <w:proofErr w:type="spellStart"/>
      <w:r w:rsidRPr="00FF7B98">
        <w:rPr>
          <w:b/>
          <w:color w:val="FF0000"/>
        </w:rPr>
        <w:t>brahiterapija</w:t>
      </w:r>
      <w:proofErr w:type="spellEnd"/>
    </w:p>
    <w:p w:rsidR="00901EFD" w:rsidRDefault="00901EFD" w:rsidP="00175D83">
      <w:pPr>
        <w:spacing w:after="0"/>
      </w:pPr>
      <w:r>
        <w:t>Vir sevanja v nek lumen</w:t>
      </w:r>
    </w:p>
    <w:p w:rsidR="00901EFD" w:rsidRDefault="00901EFD" w:rsidP="00901EFD">
      <w:r>
        <w:t>Primer: požiralnik (</w:t>
      </w:r>
      <w:r>
        <w:rPr>
          <w:vertAlign w:val="superscript"/>
        </w:rPr>
        <w:t>137</w:t>
      </w:r>
      <w:r>
        <w:t>Cs – cezijevi viri v požiralniku)</w:t>
      </w:r>
      <w:r w:rsidR="00175D83">
        <w:t xml:space="preserve">. </w:t>
      </w:r>
      <w:r w:rsidR="00175D83" w:rsidRPr="00175D83">
        <w:rPr>
          <w:color w:val="808080" w:themeColor="background1" w:themeShade="80"/>
        </w:rPr>
        <w:t>Pljučni karcinom – malinast izpljunek</w:t>
      </w:r>
    </w:p>
    <w:p w:rsidR="00175D83" w:rsidRDefault="00175D83" w:rsidP="00901EFD">
      <w:r>
        <w:t xml:space="preserve">Če je rak požiralnika (ne more jesti, piti) </w:t>
      </w:r>
      <w:r>
        <w:sym w:font="Wingdings" w:char="F0E0"/>
      </w:r>
      <w:r>
        <w:t xml:space="preserve"> naredijo </w:t>
      </w:r>
      <w:proofErr w:type="spellStart"/>
      <w:r>
        <w:t>gastrostomo</w:t>
      </w:r>
      <w:proofErr w:type="spellEnd"/>
      <w:r>
        <w:t xml:space="preserve">. DANES: z laserjem </w:t>
      </w:r>
      <w:proofErr w:type="spellStart"/>
      <w:r>
        <w:t>rekanalizirajo</w:t>
      </w:r>
      <w:proofErr w:type="spellEnd"/>
      <w:r>
        <w:t xml:space="preserve">/reduciramo tumor (je požiralnik prehoden), vstavijo se lahko </w:t>
      </w:r>
      <w:proofErr w:type="spellStart"/>
      <w:r>
        <w:t>aplikatorji</w:t>
      </w:r>
      <w:proofErr w:type="spellEnd"/>
      <w:r>
        <w:t>) in tubus.</w:t>
      </w:r>
    </w:p>
    <w:p w:rsidR="007574B2" w:rsidRPr="007574B2" w:rsidRDefault="0094017E" w:rsidP="007574B2">
      <w:pPr>
        <w:pStyle w:val="Naslov2"/>
        <w:rPr>
          <w:b/>
          <w:color w:val="FF0000"/>
        </w:rPr>
      </w:pPr>
      <w:proofErr w:type="spellStart"/>
      <w:r w:rsidRPr="007574B2">
        <w:rPr>
          <w:b/>
          <w:color w:val="FF0000"/>
        </w:rPr>
        <w:t>Medoperativna</w:t>
      </w:r>
      <w:proofErr w:type="spellEnd"/>
      <w:r w:rsidRPr="007574B2">
        <w:rPr>
          <w:b/>
          <w:color w:val="FF0000"/>
        </w:rPr>
        <w:t xml:space="preserve"> </w:t>
      </w:r>
      <w:proofErr w:type="spellStart"/>
      <w:r w:rsidRPr="007574B2">
        <w:rPr>
          <w:b/>
          <w:color w:val="FF0000"/>
        </w:rPr>
        <w:t>brahiterapija</w:t>
      </w:r>
      <w:proofErr w:type="spellEnd"/>
    </w:p>
    <w:p w:rsidR="0094017E" w:rsidRDefault="0094017E" w:rsidP="0094017E">
      <w:pPr>
        <w:pStyle w:val="Odstavekseznama"/>
        <w:numPr>
          <w:ilvl w:val="0"/>
          <w:numId w:val="1"/>
        </w:numPr>
      </w:pPr>
      <w:r>
        <w:t>Z mobilnim pospeševalnikom (elektroni) obsevajo tumor med operacijo</w:t>
      </w:r>
    </w:p>
    <w:p w:rsidR="007574B2" w:rsidRDefault="007574B2" w:rsidP="0094017E">
      <w:pPr>
        <w:pStyle w:val="Odstavekseznama"/>
        <w:numPr>
          <w:ilvl w:val="0"/>
          <w:numId w:val="1"/>
        </w:numPr>
      </w:pPr>
      <w:r>
        <w:t>Če tumorja ne gre v celoti odstranit ( še obsevamo npr. 2 min) in potem se OP zaključi</w:t>
      </w:r>
    </w:p>
    <w:p w:rsidR="0094017E" w:rsidRDefault="0094017E" w:rsidP="0094017E">
      <w:pPr>
        <w:pStyle w:val="Odstavekseznama"/>
        <w:numPr>
          <w:ilvl w:val="0"/>
          <w:numId w:val="1"/>
        </w:numPr>
      </w:pPr>
      <w:r>
        <w:t xml:space="preserve">Ko sosednje strukture dobijo preveliko dozo, pri ponovitvi dajo </w:t>
      </w:r>
      <w:proofErr w:type="spellStart"/>
      <w:r>
        <w:t>brahiterapijo</w:t>
      </w:r>
      <w:proofErr w:type="spellEnd"/>
      <w:r>
        <w:t>.</w:t>
      </w:r>
    </w:p>
    <w:p w:rsidR="007574B2" w:rsidRPr="00901EFD" w:rsidRDefault="007574B2" w:rsidP="0094017E">
      <w:pPr>
        <w:pStyle w:val="Odstavekseznama"/>
        <w:numPr>
          <w:ilvl w:val="0"/>
          <w:numId w:val="1"/>
        </w:numPr>
      </w:pPr>
      <w:r>
        <w:t>Če se tumor ponovi, z TRT ne moremo  več obsevati, ker so okoliški organi dobili preveč doze, zato gre na OP – tumor odstranimo in  v tkivo damo igle – obsevamo (</w:t>
      </w:r>
      <w:proofErr w:type="spellStart"/>
      <w:r>
        <w:t>brahiterapija</w:t>
      </w:r>
      <w:proofErr w:type="spellEnd"/>
      <w:r>
        <w:t>), še prej zašijemo kožo. Po obsevanju se cevke odstranijo.</w:t>
      </w:r>
    </w:p>
    <w:p w:rsidR="00901EFD" w:rsidRPr="00FF7B98" w:rsidRDefault="0094017E" w:rsidP="0094017E">
      <w:pPr>
        <w:pStyle w:val="Naslov2"/>
        <w:rPr>
          <w:b/>
          <w:color w:val="FF0000"/>
        </w:rPr>
      </w:pPr>
      <w:proofErr w:type="spellStart"/>
      <w:r w:rsidRPr="00FF7B98">
        <w:rPr>
          <w:b/>
          <w:color w:val="FF0000"/>
        </w:rPr>
        <w:t>Radioterapevtski</w:t>
      </w:r>
      <w:proofErr w:type="spellEnd"/>
      <w:r w:rsidRPr="00FF7B98">
        <w:rPr>
          <w:b/>
          <w:color w:val="FF0000"/>
        </w:rPr>
        <w:t xml:space="preserve"> posegi in zapleti</w:t>
      </w:r>
    </w:p>
    <w:p w:rsidR="0094017E" w:rsidRDefault="0094017E" w:rsidP="0094017E">
      <w:pPr>
        <w:spacing w:after="0"/>
      </w:pPr>
      <w:r>
        <w:t>Zapleti so:</w:t>
      </w:r>
    </w:p>
    <w:p w:rsidR="0094017E" w:rsidRDefault="0094017E" w:rsidP="0094017E">
      <w:pPr>
        <w:pStyle w:val="Odstavekseznama"/>
        <w:numPr>
          <w:ilvl w:val="0"/>
          <w:numId w:val="2"/>
        </w:numPr>
      </w:pPr>
      <w:r>
        <w:t xml:space="preserve">Zapleti na pacientu med tehnično izvedbo </w:t>
      </w:r>
      <w:proofErr w:type="spellStart"/>
      <w:r>
        <w:t>brahiterapije</w:t>
      </w:r>
      <w:proofErr w:type="spellEnd"/>
    </w:p>
    <w:p w:rsidR="0094017E" w:rsidRDefault="0094017E" w:rsidP="0094017E">
      <w:pPr>
        <w:pStyle w:val="Odstavekseznama"/>
        <w:numPr>
          <w:ilvl w:val="0"/>
          <w:numId w:val="2"/>
        </w:numPr>
      </w:pPr>
      <w:r>
        <w:t>Na strojni opremi (okvara na obsevalni napravi)</w:t>
      </w:r>
    </w:p>
    <w:p w:rsidR="0094017E" w:rsidRDefault="0094017E" w:rsidP="0094017E">
      <w:pPr>
        <w:pStyle w:val="Odstavekseznama"/>
        <w:numPr>
          <w:ilvl w:val="0"/>
          <w:numId w:val="2"/>
        </w:numPr>
      </w:pPr>
      <w:r>
        <w:t>Neodvisni od tehnične izvedbe ali strojne opreme (npr. zapleti med anestezijo ali drugo)</w:t>
      </w:r>
    </w:p>
    <w:p w:rsidR="0094017E" w:rsidRDefault="0094017E" w:rsidP="0094017E">
      <w:pPr>
        <w:spacing w:after="0"/>
      </w:pPr>
      <w:r>
        <w:t xml:space="preserve">Možnost pojavov zapletov pri </w:t>
      </w:r>
      <w:proofErr w:type="spellStart"/>
      <w:r>
        <w:t>brahiterapiji</w:t>
      </w:r>
      <w:proofErr w:type="spellEnd"/>
      <w:r>
        <w:t xml:space="preserve"> srečujemo:</w:t>
      </w:r>
    </w:p>
    <w:p w:rsidR="0094017E" w:rsidRDefault="0094017E" w:rsidP="0094017E">
      <w:pPr>
        <w:pStyle w:val="Odstavekseznama"/>
        <w:numPr>
          <w:ilvl w:val="0"/>
          <w:numId w:val="3"/>
        </w:numPr>
      </w:pPr>
      <w:r>
        <w:t xml:space="preserve">Pri </w:t>
      </w:r>
      <w:proofErr w:type="spellStart"/>
      <w:r>
        <w:t>intrakavitarni</w:t>
      </w:r>
      <w:proofErr w:type="spellEnd"/>
      <w:r>
        <w:t xml:space="preserve"> </w:t>
      </w:r>
      <w:proofErr w:type="spellStart"/>
      <w:r>
        <w:t>brahiterapiji</w:t>
      </w:r>
      <w:proofErr w:type="spellEnd"/>
    </w:p>
    <w:p w:rsidR="0094017E" w:rsidRDefault="0094017E" w:rsidP="0094017E">
      <w:pPr>
        <w:pStyle w:val="Odstavekseznama"/>
        <w:numPr>
          <w:ilvl w:val="0"/>
          <w:numId w:val="3"/>
        </w:numPr>
      </w:pPr>
      <w:r>
        <w:t xml:space="preserve">Pri intersticijski </w:t>
      </w:r>
      <w:proofErr w:type="spellStart"/>
      <w:r>
        <w:t>brahiterapiji</w:t>
      </w:r>
      <w:proofErr w:type="spellEnd"/>
    </w:p>
    <w:p w:rsidR="0094017E" w:rsidRDefault="0094017E" w:rsidP="0094017E">
      <w:r>
        <w:t xml:space="preserve">Zapleti se lahko pojavijo tudi pri </w:t>
      </w:r>
      <w:proofErr w:type="spellStart"/>
      <w:r>
        <w:t>intraluminani</w:t>
      </w:r>
      <w:proofErr w:type="spellEnd"/>
      <w:r>
        <w:t xml:space="preserve"> </w:t>
      </w:r>
      <w:proofErr w:type="spellStart"/>
      <w:r>
        <w:t>brahiterapiji</w:t>
      </w:r>
      <w:proofErr w:type="spellEnd"/>
      <w:r>
        <w:t xml:space="preserve"> (npr. pri obsevanju raka požiralnika, pri raku bronhusov), vendar so to redki posegi, vsaj zaenkrat.</w:t>
      </w:r>
    </w:p>
    <w:p w:rsidR="0094017E" w:rsidRDefault="0094017E" w:rsidP="0094017E">
      <w:r>
        <w:t xml:space="preserve">Površinske </w:t>
      </w:r>
      <w:proofErr w:type="spellStart"/>
      <w:r>
        <w:t>brahiterapije</w:t>
      </w:r>
      <w:proofErr w:type="spellEnd"/>
      <w:r>
        <w:t xml:space="preserve"> se praktično ne uporablja, izpodrinila sta jo obsevanje z rentgenskimi obsevalnimi napravami (</w:t>
      </w:r>
      <w:proofErr w:type="spellStart"/>
      <w:r>
        <w:t>Gulmav</w:t>
      </w:r>
      <w:proofErr w:type="spellEnd"/>
      <w:r>
        <w:t>) in elektroni (akceleratorji).</w:t>
      </w:r>
    </w:p>
    <w:p w:rsidR="0094017E" w:rsidRPr="00FF7B98" w:rsidRDefault="0094017E" w:rsidP="0094017E">
      <w:pPr>
        <w:pStyle w:val="Naslov2"/>
        <w:rPr>
          <w:b/>
          <w:color w:val="00B050"/>
        </w:rPr>
      </w:pPr>
      <w:r w:rsidRPr="00FF7B98">
        <w:rPr>
          <w:b/>
          <w:color w:val="00B050"/>
        </w:rPr>
        <w:t xml:space="preserve">Zapleti </w:t>
      </w:r>
      <w:proofErr w:type="spellStart"/>
      <w:r w:rsidRPr="00FF7B98">
        <w:rPr>
          <w:b/>
          <w:color w:val="00B050"/>
        </w:rPr>
        <w:t>intakavitarne</w:t>
      </w:r>
      <w:proofErr w:type="spellEnd"/>
      <w:r w:rsidRPr="00FF7B98">
        <w:rPr>
          <w:b/>
          <w:color w:val="00B050"/>
        </w:rPr>
        <w:t xml:space="preserve"> </w:t>
      </w:r>
      <w:proofErr w:type="spellStart"/>
      <w:r w:rsidRPr="00FF7B98">
        <w:rPr>
          <w:b/>
          <w:color w:val="00B050"/>
        </w:rPr>
        <w:t>brahiterapije</w:t>
      </w:r>
      <w:proofErr w:type="spellEnd"/>
    </w:p>
    <w:p w:rsidR="0094017E" w:rsidRDefault="0094017E" w:rsidP="0094017E">
      <w:pPr>
        <w:pStyle w:val="Odstavekseznama"/>
        <w:numPr>
          <w:ilvl w:val="0"/>
          <w:numId w:val="1"/>
        </w:numPr>
      </w:pPr>
      <w:proofErr w:type="spellStart"/>
      <w:r>
        <w:t>Intrakavitarna</w:t>
      </w:r>
      <w:proofErr w:type="spellEnd"/>
      <w:r>
        <w:t xml:space="preserve"> </w:t>
      </w:r>
      <w:proofErr w:type="spellStart"/>
      <w:r>
        <w:t>brahiterapija</w:t>
      </w:r>
      <w:proofErr w:type="spellEnd"/>
      <w:r>
        <w:t xml:space="preserve"> je v uporabi pri obsevanju dveh ginekoloških rakov: pri raku materničnega vratu in raku materničnega telesa (raku </w:t>
      </w:r>
      <w:proofErr w:type="spellStart"/>
      <w:r>
        <w:t>endometrija</w:t>
      </w:r>
      <w:proofErr w:type="spellEnd"/>
      <w:r>
        <w:t>)</w:t>
      </w:r>
    </w:p>
    <w:p w:rsidR="0094017E" w:rsidRDefault="0094017E" w:rsidP="0094017E">
      <w:pPr>
        <w:pStyle w:val="Odstavekseznama"/>
        <w:numPr>
          <w:ilvl w:val="0"/>
          <w:numId w:val="1"/>
        </w:numPr>
      </w:pPr>
      <w:proofErr w:type="spellStart"/>
      <w:r>
        <w:t>Brahiterapevtski</w:t>
      </w:r>
      <w:proofErr w:type="spellEnd"/>
      <w:r>
        <w:t xml:space="preserve"> poseg je pravzaprav kirurški poseg in je treba </w:t>
      </w:r>
      <w:proofErr w:type="spellStart"/>
      <w:r>
        <w:t>upoštevyti</w:t>
      </w:r>
      <w:proofErr w:type="spellEnd"/>
      <w:r>
        <w:t xml:space="preserve"> vse kirurške zahteve za izvedbo posega</w:t>
      </w:r>
    </w:p>
    <w:p w:rsidR="0094017E" w:rsidRPr="00FF7B98" w:rsidRDefault="0094017E" w:rsidP="00FF7B98">
      <w:pPr>
        <w:pStyle w:val="Naslov2"/>
        <w:rPr>
          <w:b/>
        </w:rPr>
      </w:pPr>
      <w:r w:rsidRPr="00FF7B98">
        <w:rPr>
          <w:b/>
        </w:rPr>
        <w:t>Rak materničnega vratu</w:t>
      </w:r>
    </w:p>
    <w:p w:rsidR="0094017E" w:rsidRDefault="0094017E" w:rsidP="0094017E">
      <w:pPr>
        <w:spacing w:after="0"/>
      </w:pPr>
      <w:r>
        <w:t>Vstavljanje vodil (</w:t>
      </w:r>
      <w:proofErr w:type="spellStart"/>
      <w:r>
        <w:t>aplikatorja</w:t>
      </w:r>
      <w:proofErr w:type="spellEnd"/>
      <w:r>
        <w:t>) v rodila</w:t>
      </w:r>
    </w:p>
    <w:p w:rsidR="0094017E" w:rsidRDefault="0094017E" w:rsidP="0094017E">
      <w:pPr>
        <w:spacing w:after="120"/>
      </w:pPr>
      <w:r>
        <w:t>Poseg se izvaja v splošni anesteziji</w:t>
      </w:r>
    </w:p>
    <w:p w:rsidR="0094017E" w:rsidRDefault="0094017E" w:rsidP="0094017E">
      <w:pPr>
        <w:spacing w:after="0"/>
      </w:pPr>
      <w:r>
        <w:t>Možni zapleti:</w:t>
      </w:r>
    </w:p>
    <w:p w:rsidR="0094017E" w:rsidRDefault="0094017E" w:rsidP="0094017E">
      <w:pPr>
        <w:pStyle w:val="Odstavekseznama"/>
        <w:numPr>
          <w:ilvl w:val="0"/>
          <w:numId w:val="4"/>
        </w:numPr>
      </w:pPr>
      <w:r>
        <w:t xml:space="preserve">Priprava mesta za vstavitev vodil (npr. razširitev kanala v </w:t>
      </w:r>
      <w:proofErr w:type="spellStart"/>
      <w:r>
        <w:t>materninem</w:t>
      </w:r>
      <w:proofErr w:type="spellEnd"/>
      <w:r>
        <w:t xml:space="preserve"> vratu)</w:t>
      </w:r>
    </w:p>
    <w:p w:rsidR="0094017E" w:rsidRDefault="0094017E" w:rsidP="0094017E">
      <w:pPr>
        <w:pStyle w:val="Odstavekseznama"/>
        <w:numPr>
          <w:ilvl w:val="0"/>
          <w:numId w:val="4"/>
        </w:numPr>
      </w:pPr>
      <w:r>
        <w:t>Vstavitev vodil</w:t>
      </w:r>
    </w:p>
    <w:p w:rsidR="0094017E" w:rsidRDefault="0094017E" w:rsidP="0094017E">
      <w:r>
        <w:t>Pri razširitvi kanala materničnega vratu lahko pride do raztrganja materničnega vratu ali predrtja stene maternice.</w:t>
      </w:r>
      <w:r w:rsidR="005D613B">
        <w:t xml:space="preserve"> V takih primerih se največkrat pojavi hujša krvavitev, ki terja ustrezen postopek.</w:t>
      </w:r>
    </w:p>
    <w:p w:rsidR="005D613B" w:rsidRDefault="005D613B" w:rsidP="0094017E">
      <w:r>
        <w:t>Raztrganina prisotnega raka na materničnem vratu. Tudi v takih primerih se lahko pojavi hujša krvavitev in običajno ni mogoče nadaljevati posega.</w:t>
      </w:r>
    </w:p>
    <w:p w:rsidR="005D613B" w:rsidRDefault="005D613B" w:rsidP="0094017E">
      <w:r>
        <w:t>V obeh primerih se lahko nacepi še okužba z vsemi posledicami.</w:t>
      </w:r>
    </w:p>
    <w:p w:rsidR="005D613B" w:rsidRPr="00FF7B98" w:rsidRDefault="005D613B" w:rsidP="00FF7B98">
      <w:pPr>
        <w:pStyle w:val="Naslov2"/>
        <w:rPr>
          <w:b/>
        </w:rPr>
      </w:pPr>
      <w:r w:rsidRPr="00FF7B98">
        <w:rPr>
          <w:b/>
        </w:rPr>
        <w:lastRenderedPageBreak/>
        <w:t>Rak materničnega telesa</w:t>
      </w:r>
    </w:p>
    <w:p w:rsidR="005D613B" w:rsidRDefault="005D613B" w:rsidP="005D613B">
      <w:pPr>
        <w:spacing w:after="0"/>
      </w:pPr>
      <w:r>
        <w:t>Zapleti se pojavijo pri</w:t>
      </w:r>
    </w:p>
    <w:p w:rsidR="005D613B" w:rsidRDefault="005D613B" w:rsidP="005D613B">
      <w:pPr>
        <w:pStyle w:val="Odstavekseznama"/>
        <w:numPr>
          <w:ilvl w:val="0"/>
          <w:numId w:val="5"/>
        </w:numPr>
      </w:pPr>
      <w:r>
        <w:t>Pripravi mesta za vstavljanje vodil (razširitev materničnega vratu, predrtje stene materničnega telesa pri sondiranju maternične votline za oceno njene velikosti)</w:t>
      </w:r>
    </w:p>
    <w:p w:rsidR="005D613B" w:rsidRDefault="005D613B" w:rsidP="005D613B">
      <w:pPr>
        <w:pStyle w:val="Odstavekseznama"/>
        <w:numPr>
          <w:ilvl w:val="0"/>
          <w:numId w:val="5"/>
        </w:numPr>
      </w:pPr>
      <w:r>
        <w:t>Pri vstavitvi vodil eno vodilo porine drugo vodilo skozi steno maternične votline (ta je zaradi rakaste razjede lahko izredno tanka)</w:t>
      </w:r>
    </w:p>
    <w:p w:rsidR="005D613B" w:rsidRDefault="005D613B" w:rsidP="005D613B">
      <w:r>
        <w:t>V obeh primerih – pri pripravi mesta vstavitve ali pri sami vsaditvi – možnost nacepljene okužbe.</w:t>
      </w:r>
    </w:p>
    <w:p w:rsidR="005D613B" w:rsidRDefault="005D613B" w:rsidP="005D613B">
      <w:r>
        <w:t>Veliko nevarnost predstavlja predvsem možnost vnosa okužb v trebušno votlino pri predrtju stene materničnega telesa (peritonitis).</w:t>
      </w:r>
    </w:p>
    <w:p w:rsidR="005D613B" w:rsidRPr="00FF7B98" w:rsidRDefault="005D613B" w:rsidP="00FF7B98">
      <w:pPr>
        <w:pStyle w:val="Naslov2"/>
        <w:rPr>
          <w:b/>
          <w:color w:val="00B050"/>
        </w:rPr>
      </w:pPr>
      <w:r w:rsidRPr="00FF7B98">
        <w:rPr>
          <w:b/>
          <w:color w:val="00B050"/>
        </w:rPr>
        <w:t xml:space="preserve">Zapleti </w:t>
      </w:r>
      <w:proofErr w:type="spellStart"/>
      <w:r w:rsidRPr="00FF7B98">
        <w:rPr>
          <w:b/>
          <w:color w:val="00B050"/>
        </w:rPr>
        <w:t>intaluminalne</w:t>
      </w:r>
      <w:proofErr w:type="spellEnd"/>
      <w:r w:rsidRPr="00FF7B98">
        <w:rPr>
          <w:b/>
          <w:color w:val="00B050"/>
        </w:rPr>
        <w:t xml:space="preserve"> </w:t>
      </w:r>
      <w:proofErr w:type="spellStart"/>
      <w:r w:rsidRPr="00FF7B98">
        <w:rPr>
          <w:b/>
          <w:color w:val="00B050"/>
        </w:rPr>
        <w:t>brahiterapije</w:t>
      </w:r>
      <w:proofErr w:type="spellEnd"/>
    </w:p>
    <w:p w:rsidR="005D613B" w:rsidRDefault="005D613B" w:rsidP="005D613B">
      <w:pPr>
        <w:pStyle w:val="Odstavekseznama"/>
        <w:numPr>
          <w:ilvl w:val="0"/>
          <w:numId w:val="1"/>
        </w:numPr>
      </w:pPr>
      <w:r>
        <w:t xml:space="preserve">Pri </w:t>
      </w:r>
      <w:proofErr w:type="spellStart"/>
      <w:r>
        <w:t>brahiterapiji</w:t>
      </w:r>
      <w:proofErr w:type="spellEnd"/>
      <w:r>
        <w:t xml:space="preserve"> raka požiralnika je najhujši zaplet predrtje (</w:t>
      </w:r>
      <w:proofErr w:type="spellStart"/>
      <w:r>
        <w:t>fausse</w:t>
      </w:r>
      <w:proofErr w:type="spellEnd"/>
      <w:r>
        <w:t xml:space="preserve"> </w:t>
      </w:r>
      <w:proofErr w:type="spellStart"/>
      <w:r>
        <w:t>route</w:t>
      </w:r>
      <w:proofErr w:type="spellEnd"/>
      <w:r>
        <w:t>), ki lahko povzroči pri vnosu okužbe hude zaplete (</w:t>
      </w:r>
      <w:proofErr w:type="spellStart"/>
      <w:r>
        <w:t>mediastinitis</w:t>
      </w:r>
      <w:proofErr w:type="spellEnd"/>
      <w:r>
        <w:t>).</w:t>
      </w:r>
    </w:p>
    <w:p w:rsidR="005D613B" w:rsidRDefault="005D613B" w:rsidP="005D613B">
      <w:pPr>
        <w:pStyle w:val="Odstavekseznama"/>
        <w:numPr>
          <w:ilvl w:val="0"/>
          <w:numId w:val="1"/>
        </w:numPr>
      </w:pPr>
      <w:r>
        <w:t>Pri raku bronhusa je hud zaplet krvavitev iz tumorja, v katerega vnesemo vodila za poznejše obsevanje (aspiracija krvi z vsemi posledicami)</w:t>
      </w:r>
    </w:p>
    <w:p w:rsidR="005D613B" w:rsidRPr="00FF7B98" w:rsidRDefault="005D613B" w:rsidP="00FF7B98">
      <w:pPr>
        <w:pStyle w:val="Naslov2"/>
        <w:rPr>
          <w:b/>
          <w:color w:val="00B050"/>
        </w:rPr>
      </w:pPr>
      <w:r w:rsidRPr="00FF7B98">
        <w:rPr>
          <w:b/>
          <w:color w:val="00B050"/>
        </w:rPr>
        <w:t xml:space="preserve">Zapleti intersticijske </w:t>
      </w:r>
      <w:proofErr w:type="spellStart"/>
      <w:r w:rsidRPr="00FF7B98">
        <w:rPr>
          <w:b/>
          <w:color w:val="00B050"/>
        </w:rPr>
        <w:t>brahiterapije</w:t>
      </w:r>
      <w:proofErr w:type="spellEnd"/>
    </w:p>
    <w:p w:rsidR="005D613B" w:rsidRDefault="005D613B" w:rsidP="005D613B">
      <w:pPr>
        <w:pStyle w:val="Odstavekseznama"/>
        <w:numPr>
          <w:ilvl w:val="0"/>
          <w:numId w:val="1"/>
        </w:numPr>
      </w:pPr>
      <w:r>
        <w:t>Zapleti so največkrat odvisni od mesta vsadka (vstavite igel)</w:t>
      </w:r>
    </w:p>
    <w:p w:rsidR="005D613B" w:rsidRDefault="005D613B" w:rsidP="005D613B">
      <w:pPr>
        <w:pStyle w:val="Odstavekseznama"/>
        <w:numPr>
          <w:ilvl w:val="0"/>
          <w:numId w:val="1"/>
        </w:numPr>
      </w:pPr>
      <w:r>
        <w:t>Pri vsadkih npr. v obsečnico igla nabode mehur, danko – vnos okužbe</w:t>
      </w:r>
    </w:p>
    <w:p w:rsidR="005D613B" w:rsidRDefault="005D613B" w:rsidP="005D613B">
      <w:pPr>
        <w:pStyle w:val="Odstavekseznama"/>
        <w:numPr>
          <w:ilvl w:val="0"/>
          <w:numId w:val="1"/>
        </w:numPr>
      </w:pPr>
      <w:r>
        <w:t>Pri vsadkih v dojko, pri vsadkih v ustni votlini – krvavitev, vnos okužbe</w:t>
      </w:r>
    </w:p>
    <w:p w:rsidR="005D613B" w:rsidRDefault="005D613B" w:rsidP="005D613B">
      <w:pPr>
        <w:pStyle w:val="Odstavekseznama"/>
        <w:numPr>
          <w:ilvl w:val="0"/>
          <w:numId w:val="1"/>
        </w:numPr>
      </w:pPr>
      <w:r>
        <w:t>Zaplete rešujemo z ozirom na zaplet ali mesto vsadka</w:t>
      </w:r>
    </w:p>
    <w:p w:rsidR="005D613B" w:rsidRDefault="005D613B" w:rsidP="005D613B">
      <w:pPr>
        <w:pStyle w:val="Odstavekseznama"/>
        <w:numPr>
          <w:ilvl w:val="0"/>
          <w:numId w:val="1"/>
        </w:numPr>
      </w:pPr>
      <w:r>
        <w:t xml:space="preserve">Ker so vsadki lahko začasni, lahko poskus </w:t>
      </w:r>
      <w:proofErr w:type="spellStart"/>
      <w:r>
        <w:t>brahiterapije</w:t>
      </w:r>
      <w:proofErr w:type="spellEnd"/>
      <w:r>
        <w:t xml:space="preserve"> prekinemo, pri morebitnih trajnih vsadkih je reševanje zapletov bolj zapleteno in večkrat zahteva dolgotrajnejše postopke.</w:t>
      </w:r>
    </w:p>
    <w:p w:rsidR="00FF7B98" w:rsidRPr="00FF7B98" w:rsidRDefault="00FF7B98" w:rsidP="00FF7B98">
      <w:pPr>
        <w:pStyle w:val="Naslov2"/>
        <w:rPr>
          <w:b/>
          <w:color w:val="FF0000"/>
        </w:rPr>
      </w:pPr>
      <w:r w:rsidRPr="00FF7B98">
        <w:rPr>
          <w:b/>
          <w:color w:val="FF0000"/>
        </w:rPr>
        <w:t>Zapleti na strojni opremi (obsevalna naprava)</w:t>
      </w:r>
    </w:p>
    <w:p w:rsidR="00FF7B98" w:rsidRDefault="00FF7B98" w:rsidP="00FF7B98">
      <w:r>
        <w:t>Zapleti, ki se pojavljajo, so lahko naslednji:</w:t>
      </w:r>
    </w:p>
    <w:p w:rsidR="00FF7B98" w:rsidRDefault="00FF7B98" w:rsidP="00FF7B98">
      <w:pPr>
        <w:pStyle w:val="Odstavekseznama"/>
        <w:numPr>
          <w:ilvl w:val="0"/>
          <w:numId w:val="6"/>
        </w:numPr>
      </w:pPr>
      <w:r>
        <w:t>Neprehodnost vodila med napravo in pacientom</w:t>
      </w:r>
    </w:p>
    <w:p w:rsidR="00FF7B98" w:rsidRDefault="00FF7B98" w:rsidP="00FF7B98">
      <w:pPr>
        <w:pStyle w:val="Odstavekseznama"/>
        <w:numPr>
          <w:ilvl w:val="0"/>
          <w:numId w:val="6"/>
        </w:numPr>
      </w:pPr>
      <w:proofErr w:type="spellStart"/>
      <w:r>
        <w:t>Zataknjenje</w:t>
      </w:r>
      <w:proofErr w:type="spellEnd"/>
      <w:r>
        <w:t xml:space="preserve"> vira sevanja</w:t>
      </w:r>
    </w:p>
    <w:p w:rsidR="00FF7B98" w:rsidRDefault="00FF7B98" w:rsidP="00FF7B98">
      <w:r>
        <w:t>Ti zapleti se rešujejo po protokolu, ki ga ima vsaka obsevalna naprava</w:t>
      </w:r>
    </w:p>
    <w:p w:rsidR="00FF7B98" w:rsidRPr="00FF7B98" w:rsidRDefault="00FF7B98" w:rsidP="00FF7B98">
      <w:pPr>
        <w:pStyle w:val="Naslov2"/>
        <w:rPr>
          <w:b/>
          <w:color w:val="FF0000"/>
        </w:rPr>
      </w:pPr>
      <w:r w:rsidRPr="00FF7B98">
        <w:rPr>
          <w:b/>
          <w:color w:val="FF0000"/>
        </w:rPr>
        <w:t xml:space="preserve">Zapleti </w:t>
      </w:r>
      <w:proofErr w:type="spellStart"/>
      <w:r w:rsidRPr="00FF7B98">
        <w:rPr>
          <w:b/>
          <w:color w:val="FF0000"/>
        </w:rPr>
        <w:t>brahiterapije</w:t>
      </w:r>
      <w:proofErr w:type="spellEnd"/>
      <w:r w:rsidRPr="00FF7B98">
        <w:rPr>
          <w:b/>
          <w:color w:val="FF0000"/>
        </w:rPr>
        <w:t>, neodvisni od uporabljene tehnike ali strojne opreme</w:t>
      </w:r>
    </w:p>
    <w:p w:rsidR="00FF7B98" w:rsidRDefault="00FF7B98" w:rsidP="00FF7B98">
      <w:pPr>
        <w:pStyle w:val="Odstavekseznama"/>
        <w:numPr>
          <w:ilvl w:val="0"/>
          <w:numId w:val="7"/>
        </w:numPr>
      </w:pPr>
      <w:r>
        <w:t xml:space="preserve">Zapleti se lahko pojavijo zaradi nacepljenih ali </w:t>
      </w:r>
      <w:proofErr w:type="spellStart"/>
      <w:r>
        <w:t>predobstoječih</w:t>
      </w:r>
      <w:proofErr w:type="spellEnd"/>
      <w:r>
        <w:t xml:space="preserve"> bolezni ali uvoda v poseg (anestezija)</w:t>
      </w:r>
    </w:p>
    <w:p w:rsidR="00FF7B98" w:rsidRDefault="00FF7B98" w:rsidP="00FF7B98">
      <w:pPr>
        <w:pStyle w:val="Odstavekseznama"/>
        <w:numPr>
          <w:ilvl w:val="0"/>
          <w:numId w:val="7"/>
        </w:numPr>
      </w:pPr>
      <w:r>
        <w:t xml:space="preserve">Rešujejo se z ozirom na vzrok. Največkrat pa zahtevajo preložitev </w:t>
      </w:r>
      <w:proofErr w:type="spellStart"/>
      <w:r>
        <w:t>brahiterapevtskega</w:t>
      </w:r>
      <w:proofErr w:type="spellEnd"/>
      <w:r>
        <w:t xml:space="preserve"> posega</w:t>
      </w:r>
    </w:p>
    <w:p w:rsidR="00FF7B98" w:rsidRDefault="00FF7B98" w:rsidP="00FF7B98"/>
    <w:sectPr w:rsidR="00FF7B9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790" w:rsidRDefault="008C7790" w:rsidP="00D5005B">
      <w:pPr>
        <w:spacing w:after="0" w:line="240" w:lineRule="auto"/>
      </w:pPr>
      <w:r>
        <w:separator/>
      </w:r>
    </w:p>
  </w:endnote>
  <w:endnote w:type="continuationSeparator" w:id="0">
    <w:p w:rsidR="008C7790" w:rsidRDefault="008C7790" w:rsidP="00D5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973571"/>
      <w:docPartObj>
        <w:docPartGallery w:val="Page Numbers (Bottom of Page)"/>
        <w:docPartUnique/>
      </w:docPartObj>
    </w:sdtPr>
    <w:sdtContent>
      <w:p w:rsidR="00D5005B" w:rsidRDefault="00D5005B">
        <w:pPr>
          <w:pStyle w:val="Noga"/>
          <w:jc w:val="center"/>
        </w:pPr>
        <w:r>
          <w:fldChar w:fldCharType="begin"/>
        </w:r>
        <w:r>
          <w:instrText>PAGE   \* MERGEFORMAT</w:instrText>
        </w:r>
        <w:r>
          <w:fldChar w:fldCharType="separate"/>
        </w:r>
        <w:r>
          <w:t>2</w:t>
        </w:r>
        <w:r>
          <w:fldChar w:fldCharType="end"/>
        </w:r>
      </w:p>
    </w:sdtContent>
  </w:sdt>
  <w:p w:rsidR="00D5005B" w:rsidRDefault="00D500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790" w:rsidRDefault="008C7790" w:rsidP="00D5005B">
      <w:pPr>
        <w:spacing w:after="0" w:line="240" w:lineRule="auto"/>
      </w:pPr>
      <w:r>
        <w:separator/>
      </w:r>
    </w:p>
  </w:footnote>
  <w:footnote w:type="continuationSeparator" w:id="0">
    <w:p w:rsidR="008C7790" w:rsidRDefault="008C7790" w:rsidP="00D50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5FF6"/>
    <w:multiLevelType w:val="hybridMultilevel"/>
    <w:tmpl w:val="7F707E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88F69A4"/>
    <w:multiLevelType w:val="hybridMultilevel"/>
    <w:tmpl w:val="FE42DA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B8E4C3A"/>
    <w:multiLevelType w:val="hybridMultilevel"/>
    <w:tmpl w:val="48CAC9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0EB031F"/>
    <w:multiLevelType w:val="hybridMultilevel"/>
    <w:tmpl w:val="C94C04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1693B9D"/>
    <w:multiLevelType w:val="hybridMultilevel"/>
    <w:tmpl w:val="494C68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2A87A70"/>
    <w:multiLevelType w:val="hybridMultilevel"/>
    <w:tmpl w:val="3E8E62DC"/>
    <w:lvl w:ilvl="0" w:tplc="906639FE">
      <w:start w:val="58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4693F61"/>
    <w:multiLevelType w:val="hybridMultilevel"/>
    <w:tmpl w:val="553C5D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7E97312"/>
    <w:multiLevelType w:val="hybridMultilevel"/>
    <w:tmpl w:val="AADEB648"/>
    <w:lvl w:ilvl="0" w:tplc="30267944">
      <w:start w:val="58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3E"/>
    <w:rsid w:val="0006258A"/>
    <w:rsid w:val="00152452"/>
    <w:rsid w:val="00175D83"/>
    <w:rsid w:val="004F53DC"/>
    <w:rsid w:val="005D613B"/>
    <w:rsid w:val="007574B2"/>
    <w:rsid w:val="008C7790"/>
    <w:rsid w:val="008F48EA"/>
    <w:rsid w:val="00901EFD"/>
    <w:rsid w:val="0094017E"/>
    <w:rsid w:val="00C51C52"/>
    <w:rsid w:val="00C8463E"/>
    <w:rsid w:val="00D5005B"/>
    <w:rsid w:val="00E340C8"/>
    <w:rsid w:val="00EF4A60"/>
    <w:rsid w:val="00F452EC"/>
    <w:rsid w:val="00FF738B"/>
    <w:rsid w:val="00FF7B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D690E-848D-46D3-8285-7E7E757D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51C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C51C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8463E"/>
    <w:pPr>
      <w:ind w:left="720"/>
      <w:contextualSpacing/>
    </w:pPr>
  </w:style>
  <w:style w:type="table" w:styleId="Tabelamrea">
    <w:name w:val="Table Grid"/>
    <w:basedOn w:val="Navadnatabela"/>
    <w:uiPriority w:val="39"/>
    <w:rsid w:val="0006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06258A"/>
    <w:rPr>
      <w:color w:val="808080"/>
    </w:rPr>
  </w:style>
  <w:style w:type="character" w:customStyle="1" w:styleId="Naslov1Znak">
    <w:name w:val="Naslov 1 Znak"/>
    <w:basedOn w:val="Privzetapisavaodstavka"/>
    <w:link w:val="Naslov1"/>
    <w:uiPriority w:val="9"/>
    <w:rsid w:val="00C51C52"/>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C51C52"/>
    <w:rPr>
      <w:rFonts w:asciiTheme="majorHAnsi" w:eastAsiaTheme="majorEastAsia" w:hAnsiTheme="majorHAnsi" w:cstheme="majorBidi"/>
      <w:color w:val="2F5496" w:themeColor="accent1" w:themeShade="BF"/>
      <w:sz w:val="26"/>
      <w:szCs w:val="26"/>
    </w:rPr>
  </w:style>
  <w:style w:type="paragraph" w:styleId="Glava">
    <w:name w:val="header"/>
    <w:basedOn w:val="Navaden"/>
    <w:link w:val="GlavaZnak"/>
    <w:uiPriority w:val="99"/>
    <w:unhideWhenUsed/>
    <w:rsid w:val="00D5005B"/>
    <w:pPr>
      <w:tabs>
        <w:tab w:val="center" w:pos="4536"/>
        <w:tab w:val="right" w:pos="9072"/>
      </w:tabs>
      <w:spacing w:after="0" w:line="240" w:lineRule="auto"/>
    </w:pPr>
  </w:style>
  <w:style w:type="character" w:customStyle="1" w:styleId="GlavaZnak">
    <w:name w:val="Glava Znak"/>
    <w:basedOn w:val="Privzetapisavaodstavka"/>
    <w:link w:val="Glava"/>
    <w:uiPriority w:val="99"/>
    <w:rsid w:val="00D5005B"/>
  </w:style>
  <w:style w:type="paragraph" w:styleId="Noga">
    <w:name w:val="footer"/>
    <w:basedOn w:val="Navaden"/>
    <w:link w:val="NogaZnak"/>
    <w:uiPriority w:val="99"/>
    <w:unhideWhenUsed/>
    <w:rsid w:val="00D5005B"/>
    <w:pPr>
      <w:tabs>
        <w:tab w:val="center" w:pos="4536"/>
        <w:tab w:val="right" w:pos="9072"/>
      </w:tabs>
      <w:spacing w:after="0" w:line="240" w:lineRule="auto"/>
    </w:pPr>
  </w:style>
  <w:style w:type="character" w:customStyle="1" w:styleId="NogaZnak">
    <w:name w:val="Noga Znak"/>
    <w:basedOn w:val="Privzetapisavaodstavka"/>
    <w:link w:val="Noga"/>
    <w:uiPriority w:val="99"/>
    <w:rsid w:val="00D5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1881</Words>
  <Characters>10723</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5</cp:revision>
  <dcterms:created xsi:type="dcterms:W3CDTF">2019-05-14T08:43:00Z</dcterms:created>
  <dcterms:modified xsi:type="dcterms:W3CDTF">2019-05-15T09:02:00Z</dcterms:modified>
</cp:coreProperties>
</file>